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76CE" w14:textId="1A46EF56">
      <w:pPr>
        <w:pStyle w:val="LetterName"/>
        <w:rPr>
          <w:rFonts w:cs="Arial"/>
        </w:rPr>
      </w:pPr>
      <w:r>
        <w:rPr>
          <w:rFonts w:cs="Arial"/>
        </w:rPr>
        <w:t>PROTOCOL TITLE</w:t>
      </w:r>
    </w:p>
    <w:p w14:paraId="004BAD6E" w14:textId="77777777">
      <w:pPr>
        <w:rPr>
          <w:rFonts w:ascii="Arial" w:hAnsi="Arial" w:cs="Arial"/>
          <w:b/>
          <w:sz w:val="28"/>
          <w:szCs w:val="28"/>
        </w:rPr>
      </w:pPr>
      <w:r>
        <w:rPr>
          <w:rFonts w:ascii="Arial" w:hAnsi="Arial" w:cs="Arial"/>
          <w:b/>
          <w:sz w:val="28"/>
          <w:szCs w:val="28"/>
        </w:rPr>
        <w:t>INSTRUCTIONS:</w:t>
      </w:r>
    </w:p>
    <w:p w14:paraId="724912A0" w14:textId="77777777">
      <w:pPr>
        <w:pStyle w:val="List"/>
        <w:tabs>
          <w:tab w:val="clear" w:pos="360"/>
        </w:tabs>
        <w:spacing w:before="120" w:beforeAutospacing="0" w:after="0" w:afterAutospacing="0"/>
        <w:ind w:hanging="360"/>
        <w:rPr>
          <w:rFonts w:ascii="Arial" w:hAnsi="Arial" w:cs="Arial"/>
          <w:sz w:val="22"/>
          <w:szCs w:val="22"/>
        </w:rPr>
      </w:pPr>
      <w:r>
        <w:rPr>
          <w:rFonts w:ascii="Arial" w:hAnsi="Arial" w:cs="Arial"/>
          <w:sz w:val="22"/>
          <w:szCs w:val="22"/>
        </w:rPr>
        <w:t xml:space="preserve">Use HRP-508 - TEMPLATE SITE SUPPLEMENT TO SPONSOR PROTOCOL to prepare a document with the information from following sections. </w:t>
      </w:r>
    </w:p>
    <w:p w14:paraId="785C70C5" w14:textId="77777777">
      <w:pPr>
        <w:pStyle w:val="List"/>
        <w:tabs>
          <w:tab w:val="clear" w:pos="360"/>
        </w:tabs>
        <w:spacing w:before="0" w:beforeAutospacing="0" w:after="0" w:afterAutospacing="0"/>
        <w:ind w:hanging="360"/>
        <w:rPr>
          <w:rFonts w:ascii="Arial" w:hAnsi="Arial" w:cs="Arial"/>
          <w:sz w:val="22"/>
          <w:szCs w:val="22"/>
        </w:rPr>
      </w:pPr>
      <w:r>
        <w:rPr>
          <w:rFonts w:ascii="Arial" w:hAnsi="Arial" w:cs="Arial"/>
          <w:sz w:val="22"/>
          <w:szCs w:val="22"/>
        </w:rPr>
        <w:t>Depending on the nature of your study, some sections may not be applicable to your research. If so mark as “NA.”</w:t>
      </w:r>
    </w:p>
    <w:p w14:paraId="0D5F2C55" w14:textId="77777777">
      <w:pPr>
        <w:pStyle w:val="List"/>
        <w:tabs>
          <w:tab w:val="clear" w:pos="360"/>
        </w:tabs>
        <w:spacing w:before="0" w:beforeAutospacing="0" w:after="0" w:afterAutospacing="0"/>
        <w:ind w:hanging="360"/>
        <w:rPr>
          <w:rFonts w:ascii="Arial" w:hAnsi="Arial" w:cs="Arial"/>
          <w:sz w:val="22"/>
          <w:szCs w:val="22"/>
        </w:rPr>
      </w:pPr>
      <w:r>
        <w:rPr>
          <w:rFonts w:ascii="Arial" w:hAnsi="Arial" w:cs="Arial"/>
          <w:sz w:val="22"/>
          <w:szCs w:val="22"/>
        </w:rPr>
        <w:t>Attach the entire sponsor’s protocol. Unless otherwise specified, provide only site-specific information below.</w:t>
      </w:r>
    </w:p>
    <w:p w14:paraId="1734689C" w14:textId="77777777">
      <w:pPr>
        <w:pStyle w:val="List"/>
        <w:tabs>
          <w:tab w:val="clear" w:pos="360"/>
        </w:tabs>
        <w:spacing w:before="0" w:beforeAutospacing="0" w:after="0" w:afterAutospacing="0"/>
        <w:ind w:hanging="360"/>
        <w:rPr>
          <w:rFonts w:ascii="Arial" w:hAnsi="Arial" w:cs="Arial"/>
          <w:sz w:val="22"/>
          <w:szCs w:val="22"/>
        </w:rPr>
      </w:pPr>
      <w:r>
        <w:rPr>
          <w:rFonts w:ascii="Arial" w:hAnsi="Arial" w:cs="Arial"/>
          <w:sz w:val="22"/>
          <w:szCs w:val="22"/>
        </w:rPr>
        <w:t>When you write a single site supplement, keep an electronic copy. You will need to modify this copy when making changes. When you make changes, use the Track Changes feature.</w:t>
      </w:r>
    </w:p>
    <w:p w14:paraId="2CF3C73E" w14:textId="5C79D88A">
      <w:pPr>
        <w:pStyle w:val="List"/>
        <w:tabs>
          <w:tab w:val="clear" w:pos="360"/>
        </w:tabs>
        <w:spacing w:before="0" w:beforeAutospacing="0" w:after="0" w:afterAutospacing="0"/>
        <w:ind w:hanging="360"/>
        <w:rPr>
          <w:rFonts w:ascii="Arial" w:hAnsi="Arial" w:cs="Arial"/>
          <w:sz w:val="22"/>
          <w:szCs w:val="22"/>
        </w:rPr>
      </w:pPr>
      <w:r>
        <w:rPr>
          <w:rFonts w:ascii="Arial" w:hAnsi="Arial" w:cs="Arial"/>
          <w:sz w:val="22"/>
          <w:szCs w:val="22"/>
        </w:rPr>
        <w:t>As you are writing the site supplement, remove all instructions in italics so that they are not contained in the final version of your site supplement.</w:t>
      </w:r>
    </w:p>
    <w:p w14:paraId="1F2F518B" w14:textId="77777777">
      <w:pPr>
        <w:rPr>
          <w:rFonts w:ascii="Arial" w:hAnsi="Arial" w:cs="Arial"/>
          <w:b/>
          <w:sz w:val="28"/>
          <w:szCs w:val="28"/>
        </w:rPr>
      </w:pPr>
    </w:p>
    <w:p w14:paraId="755807ED" w14:textId="77777777">
      <w:pPr>
        <w:rPr>
          <w:rFonts w:ascii="Arial" w:hAnsi="Arial" w:cs="Arial"/>
          <w:b/>
          <w:sz w:val="28"/>
          <w:szCs w:val="28"/>
        </w:rPr>
      </w:pPr>
      <w:r>
        <w:rPr>
          <w:rFonts w:ascii="Arial" w:hAnsi="Arial" w:cs="Arial"/>
          <w:b/>
          <w:sz w:val="28"/>
          <w:szCs w:val="28"/>
        </w:rPr>
        <w:t>PROTOCOL TITLE:</w:t>
      </w:r>
    </w:p>
    <w:p w14:paraId="4D350569" w14:textId="77777777">
      <w:pPr>
        <w:pStyle w:val="Default"/>
        <w:spacing w:before="120" w:after="120"/>
        <w:ind w:left="720"/>
        <w:rPr>
          <w:rFonts w:ascii="Arial" w:hAnsi="Arial" w:cs="Arial"/>
          <w:i/>
          <w:color w:val="auto"/>
          <w:sz w:val="22"/>
          <w:szCs w:val="22"/>
        </w:rPr>
      </w:pPr>
      <w:r>
        <w:rPr>
          <w:rFonts w:ascii="Arial" w:hAnsi="Arial" w:cs="Arial"/>
          <w:i/>
          <w:color w:val="auto"/>
          <w:sz w:val="22"/>
          <w:szCs w:val="22"/>
        </w:rPr>
        <w:t>Include the full protocol title.</w:t>
      </w:r>
    </w:p>
    <w:p w14:paraId="061D5FCB" w14:textId="77777777">
      <w:pPr>
        <w:pStyle w:val="Default"/>
        <w:rPr>
          <w:rFonts w:ascii="Arial" w:hAnsi="Arial" w:cs="Arial"/>
          <w:b/>
          <w:color w:val="auto"/>
          <w:sz w:val="28"/>
          <w:szCs w:val="28"/>
        </w:rPr>
      </w:pPr>
      <w:r>
        <w:rPr>
          <w:rFonts w:ascii="Arial" w:hAnsi="Arial" w:cs="Arial"/>
          <w:b/>
          <w:color w:val="auto"/>
          <w:sz w:val="28"/>
          <w:szCs w:val="28"/>
        </w:rPr>
        <w:t>PRINCIPAL INVESTIGATOR:</w:t>
      </w:r>
    </w:p>
    <w:p w14:paraId="2FF0AFA3" w14:textId="77777777">
      <w:pPr>
        <w:pStyle w:val="Default"/>
        <w:spacing w:before="120"/>
        <w:ind w:left="720"/>
        <w:rPr>
          <w:rFonts w:ascii="Arial" w:hAnsi="Arial" w:cs="Arial"/>
          <w:i/>
          <w:color w:val="auto"/>
          <w:sz w:val="22"/>
          <w:szCs w:val="22"/>
        </w:rPr>
      </w:pPr>
      <w:r>
        <w:rPr>
          <w:rFonts w:ascii="Arial" w:hAnsi="Arial" w:cs="Arial"/>
          <w:i/>
          <w:color w:val="auto"/>
          <w:sz w:val="22"/>
          <w:szCs w:val="22"/>
        </w:rPr>
        <w:t>Name</w:t>
      </w:r>
    </w:p>
    <w:p w14:paraId="3F8EBF3B" w14:textId="77777777">
      <w:pPr>
        <w:pStyle w:val="Default"/>
        <w:ind w:left="720"/>
        <w:rPr>
          <w:rFonts w:ascii="Arial" w:hAnsi="Arial" w:cs="Arial"/>
          <w:i/>
          <w:color w:val="auto"/>
          <w:sz w:val="22"/>
          <w:szCs w:val="22"/>
        </w:rPr>
      </w:pPr>
      <w:r>
        <w:rPr>
          <w:rFonts w:ascii="Arial" w:hAnsi="Arial" w:cs="Arial"/>
          <w:i/>
          <w:color w:val="auto"/>
          <w:sz w:val="22"/>
          <w:szCs w:val="22"/>
        </w:rPr>
        <w:t>Department</w:t>
      </w:r>
    </w:p>
    <w:p w14:paraId="624B0B0E" w14:textId="77777777">
      <w:pPr>
        <w:pStyle w:val="Default"/>
        <w:ind w:left="720"/>
        <w:rPr>
          <w:rFonts w:ascii="Arial" w:hAnsi="Arial" w:cs="Arial"/>
          <w:i/>
          <w:color w:val="auto"/>
          <w:sz w:val="22"/>
          <w:szCs w:val="22"/>
        </w:rPr>
      </w:pPr>
      <w:r>
        <w:rPr>
          <w:rFonts w:ascii="Arial" w:hAnsi="Arial" w:cs="Arial"/>
          <w:i/>
          <w:color w:val="auto"/>
          <w:sz w:val="22"/>
          <w:szCs w:val="22"/>
        </w:rPr>
        <w:t>Telephone Number</w:t>
      </w:r>
    </w:p>
    <w:p w14:paraId="73F40301" w14:textId="77777777">
      <w:pPr>
        <w:pStyle w:val="Default"/>
        <w:spacing w:after="120"/>
        <w:ind w:left="720"/>
        <w:rPr>
          <w:rFonts w:ascii="Arial" w:hAnsi="Arial" w:cs="Arial"/>
          <w:i/>
          <w:color w:val="auto"/>
          <w:sz w:val="22"/>
          <w:szCs w:val="22"/>
        </w:rPr>
      </w:pPr>
      <w:r>
        <w:rPr>
          <w:rFonts w:ascii="Arial" w:hAnsi="Arial" w:cs="Arial"/>
          <w:i/>
          <w:color w:val="auto"/>
          <w:sz w:val="22"/>
          <w:szCs w:val="22"/>
        </w:rPr>
        <w:t>Email Address</w:t>
      </w:r>
    </w:p>
    <w:p w14:paraId="73244548" w14:textId="77777777">
      <w:pPr>
        <w:pStyle w:val="Default"/>
        <w:rPr>
          <w:rFonts w:ascii="Arial" w:hAnsi="Arial" w:cs="Arial"/>
          <w:b/>
          <w:color w:val="auto"/>
          <w:sz w:val="28"/>
          <w:szCs w:val="28"/>
        </w:rPr>
      </w:pPr>
      <w:r>
        <w:rPr>
          <w:rFonts w:ascii="Arial" w:hAnsi="Arial" w:cs="Arial"/>
          <w:b/>
          <w:color w:val="auto"/>
          <w:sz w:val="28"/>
          <w:szCs w:val="28"/>
        </w:rPr>
        <w:t>VERSION NUMBER/DATE:</w:t>
      </w:r>
    </w:p>
    <w:p w14:paraId="5182C82D" w14:textId="77777777">
      <w:pPr>
        <w:pStyle w:val="Default"/>
        <w:spacing w:before="120" w:after="120"/>
        <w:ind w:left="720"/>
        <w:rPr>
          <w:rFonts w:ascii="Arial" w:hAnsi="Arial" w:cs="Arial"/>
          <w:i/>
          <w:color w:val="auto"/>
          <w:sz w:val="22"/>
          <w:szCs w:val="22"/>
        </w:rPr>
      </w:pPr>
      <w:r>
        <w:rPr>
          <w:rFonts w:ascii="Arial" w:hAnsi="Arial" w:cs="Arial"/>
          <w:i/>
          <w:color w:val="auto"/>
          <w:sz w:val="22"/>
          <w:szCs w:val="22"/>
        </w:rPr>
        <w:t>Include the version number and date of this site supplement.</w:t>
      </w:r>
    </w:p>
    <w:p w14:paraId="21464B47" w14:textId="77777777">
      <w:pPr>
        <w:pStyle w:val="Default"/>
        <w:rPr>
          <w:rFonts w:ascii="Arial" w:hAnsi="Arial" w:cs="Arial"/>
          <w:color w:val="auto"/>
        </w:rPr>
      </w:pPr>
      <w:r>
        <w:rPr>
          <w:rFonts w:ascii="Arial" w:hAnsi="Arial" w:cs="Arial"/>
          <w:b/>
          <w:color w:val="auto"/>
          <w:sz w:val="28"/>
          <w:szCs w:val="28"/>
        </w:rPr>
        <w:t>Revision History</w:t>
      </w:r>
    </w:p>
    <w:p w14:paraId="20C2AFF9" w14:textId="77777777">
      <w:pPr>
        <w:rPr>
          <w:rFonts w:ascii="Arial" w:hAnsi="Arial" w:cs="Arial"/>
        </w:rPr>
      </w:pPr>
    </w:p>
    <w:tbl>
      <w:tblPr>
        <w:tblStyle w:val="TableGrid"/>
        <w:tblW w:w="8856" w:type="dxa"/>
        <w:tblLayout w:type="fixed"/>
        <w:tblLook w:val="0420" w:firstRow="1" w:lastRow="0" w:firstColumn="0" w:lastColumn="0" w:noHBand="0" w:noVBand="1"/>
      </w:tblPr>
      <w:tblGrid>
        <w:gridCol w:w="1345"/>
        <w:gridCol w:w="1421"/>
        <w:gridCol w:w="4802"/>
        <w:gridCol w:w="1288"/>
      </w:tblGrid>
      <w:tr w14:paraId="40C843AA" w14:textId="77777777">
        <w:tc>
          <w:tcPr>
            <w:tcW w:w="1345" w:type="dxa"/>
          </w:tcPr>
          <w:p w14:paraId="67E59A61" w14:textId="77777777">
            <w:pPr>
              <w:rPr>
                <w:rFonts w:ascii="Arial" w:hAnsi="Arial" w:cs="Arial"/>
              </w:rPr>
            </w:pPr>
            <w:r>
              <w:rPr>
                <w:rFonts w:ascii="Arial" w:hAnsi="Arial" w:cs="Arial"/>
                <w:b/>
              </w:rPr>
              <w:t>Revision #</w:t>
            </w:r>
          </w:p>
        </w:tc>
        <w:tc>
          <w:tcPr>
            <w:tcW w:w="1421" w:type="dxa"/>
          </w:tcPr>
          <w:p w14:paraId="6E605A8B" w14:textId="77777777">
            <w:pPr>
              <w:rPr>
                <w:rFonts w:ascii="Arial" w:hAnsi="Arial" w:cs="Arial"/>
              </w:rPr>
            </w:pPr>
            <w:r>
              <w:rPr>
                <w:rFonts w:ascii="Arial" w:hAnsi="Arial" w:cs="Arial"/>
                <w:b/>
              </w:rPr>
              <w:t>Version Date</w:t>
            </w:r>
          </w:p>
        </w:tc>
        <w:tc>
          <w:tcPr>
            <w:tcW w:w="4802" w:type="dxa"/>
          </w:tcPr>
          <w:p w14:paraId="017E8880" w14:textId="77777777">
            <w:pPr>
              <w:rPr>
                <w:rFonts w:ascii="Arial" w:hAnsi="Arial" w:cs="Arial"/>
              </w:rPr>
            </w:pPr>
            <w:r>
              <w:rPr>
                <w:rFonts w:ascii="Arial" w:hAnsi="Arial" w:cs="Arial"/>
                <w:b/>
              </w:rPr>
              <w:t>Summary of Changes</w:t>
            </w:r>
          </w:p>
        </w:tc>
        <w:tc>
          <w:tcPr>
            <w:tcW w:w="1288" w:type="dxa"/>
          </w:tcPr>
          <w:p w14:paraId="6E474FAB" w14:textId="77777777">
            <w:pPr>
              <w:rPr>
                <w:rFonts w:ascii="Arial" w:hAnsi="Arial" w:cs="Arial"/>
              </w:rPr>
            </w:pPr>
            <w:r>
              <w:rPr>
                <w:rFonts w:ascii="Arial" w:hAnsi="Arial" w:cs="Arial"/>
                <w:b/>
              </w:rPr>
              <w:t>Consent Change?</w:t>
            </w:r>
          </w:p>
        </w:tc>
      </w:tr>
      <w:tr w14:paraId="0AB0FC3A" w14:textId="77777777">
        <w:tc>
          <w:tcPr>
            <w:tcW w:w="1345" w:type="dxa"/>
          </w:tcPr>
          <w:p w14:paraId="5DD8AF64" w14:textId="77777777">
            <w:pPr>
              <w:rPr>
                <w:rFonts w:ascii="Arial" w:hAnsi="Arial" w:cs="Arial"/>
              </w:rPr>
            </w:pPr>
          </w:p>
        </w:tc>
        <w:tc>
          <w:tcPr>
            <w:tcW w:w="1421" w:type="dxa"/>
          </w:tcPr>
          <w:p w14:paraId="5CCD78FA" w14:textId="77777777">
            <w:pPr>
              <w:rPr>
                <w:rFonts w:ascii="Arial" w:hAnsi="Arial" w:cs="Arial"/>
              </w:rPr>
            </w:pPr>
          </w:p>
        </w:tc>
        <w:tc>
          <w:tcPr>
            <w:tcW w:w="4802" w:type="dxa"/>
          </w:tcPr>
          <w:p w14:paraId="51A6ED01" w14:textId="77777777">
            <w:pPr>
              <w:rPr>
                <w:rFonts w:ascii="Arial" w:hAnsi="Arial" w:cs="Arial"/>
              </w:rPr>
            </w:pPr>
          </w:p>
        </w:tc>
        <w:tc>
          <w:tcPr>
            <w:tcW w:w="1288" w:type="dxa"/>
          </w:tcPr>
          <w:p w14:paraId="0BDF2592" w14:textId="77777777">
            <w:pPr>
              <w:rPr>
                <w:rFonts w:ascii="Arial" w:hAnsi="Arial" w:cs="Arial"/>
              </w:rPr>
            </w:pPr>
          </w:p>
        </w:tc>
      </w:tr>
      <w:tr w14:paraId="757A97E2" w14:textId="77777777">
        <w:tc>
          <w:tcPr>
            <w:tcW w:w="1345" w:type="dxa"/>
          </w:tcPr>
          <w:p w14:paraId="42C8FAA9" w14:textId="77777777">
            <w:pPr>
              <w:rPr>
                <w:rFonts w:ascii="Arial" w:hAnsi="Arial" w:cs="Arial"/>
              </w:rPr>
            </w:pPr>
          </w:p>
        </w:tc>
        <w:tc>
          <w:tcPr>
            <w:tcW w:w="1421" w:type="dxa"/>
          </w:tcPr>
          <w:p w14:paraId="33450B13" w14:textId="77777777">
            <w:pPr>
              <w:rPr>
                <w:rFonts w:ascii="Arial" w:hAnsi="Arial" w:cs="Arial"/>
              </w:rPr>
            </w:pPr>
          </w:p>
        </w:tc>
        <w:tc>
          <w:tcPr>
            <w:tcW w:w="4802" w:type="dxa"/>
          </w:tcPr>
          <w:p w14:paraId="7AC69E08" w14:textId="77777777">
            <w:pPr>
              <w:rPr>
                <w:rFonts w:ascii="Arial" w:hAnsi="Arial" w:cs="Arial"/>
              </w:rPr>
            </w:pPr>
          </w:p>
        </w:tc>
        <w:tc>
          <w:tcPr>
            <w:tcW w:w="1288" w:type="dxa"/>
          </w:tcPr>
          <w:p w14:paraId="30A999B6" w14:textId="77777777">
            <w:pPr>
              <w:rPr>
                <w:rFonts w:ascii="Arial" w:hAnsi="Arial" w:cs="Arial"/>
              </w:rPr>
            </w:pPr>
          </w:p>
        </w:tc>
      </w:tr>
      <w:tr w14:paraId="2A410A6B" w14:textId="77777777">
        <w:tc>
          <w:tcPr>
            <w:tcW w:w="1345" w:type="dxa"/>
          </w:tcPr>
          <w:p w14:paraId="7B219EDA" w14:textId="77777777">
            <w:pPr>
              <w:rPr>
                <w:rFonts w:ascii="Arial" w:hAnsi="Arial" w:cs="Arial"/>
              </w:rPr>
            </w:pPr>
          </w:p>
        </w:tc>
        <w:tc>
          <w:tcPr>
            <w:tcW w:w="1421" w:type="dxa"/>
          </w:tcPr>
          <w:p w14:paraId="53D804CF" w14:textId="77777777">
            <w:pPr>
              <w:rPr>
                <w:rFonts w:ascii="Arial" w:hAnsi="Arial" w:cs="Arial"/>
              </w:rPr>
            </w:pPr>
          </w:p>
        </w:tc>
        <w:tc>
          <w:tcPr>
            <w:tcW w:w="4802" w:type="dxa"/>
          </w:tcPr>
          <w:p w14:paraId="213D5D88" w14:textId="77777777">
            <w:pPr>
              <w:rPr>
                <w:rFonts w:ascii="Arial" w:hAnsi="Arial" w:cs="Arial"/>
              </w:rPr>
            </w:pPr>
          </w:p>
        </w:tc>
        <w:tc>
          <w:tcPr>
            <w:tcW w:w="1288" w:type="dxa"/>
          </w:tcPr>
          <w:p w14:paraId="4A39E633" w14:textId="77777777">
            <w:pPr>
              <w:rPr>
                <w:rFonts w:ascii="Arial" w:hAnsi="Arial" w:cs="Arial"/>
              </w:rPr>
            </w:pPr>
          </w:p>
        </w:tc>
      </w:tr>
      <w:tr w14:paraId="2C2AA476" w14:textId="77777777">
        <w:tc>
          <w:tcPr>
            <w:tcW w:w="1345" w:type="dxa"/>
          </w:tcPr>
          <w:p w14:paraId="1C39872F" w14:textId="77777777">
            <w:pPr>
              <w:rPr>
                <w:rFonts w:ascii="Arial" w:hAnsi="Arial" w:cs="Arial"/>
              </w:rPr>
            </w:pPr>
          </w:p>
        </w:tc>
        <w:tc>
          <w:tcPr>
            <w:tcW w:w="1421" w:type="dxa"/>
          </w:tcPr>
          <w:p w14:paraId="6603E785" w14:textId="77777777">
            <w:pPr>
              <w:rPr>
                <w:rFonts w:ascii="Arial" w:hAnsi="Arial" w:cs="Arial"/>
              </w:rPr>
            </w:pPr>
          </w:p>
        </w:tc>
        <w:tc>
          <w:tcPr>
            <w:tcW w:w="4802" w:type="dxa"/>
          </w:tcPr>
          <w:p w14:paraId="3ED5C42A" w14:textId="77777777">
            <w:pPr>
              <w:rPr>
                <w:rFonts w:ascii="Arial" w:hAnsi="Arial" w:cs="Arial"/>
              </w:rPr>
            </w:pPr>
          </w:p>
        </w:tc>
        <w:tc>
          <w:tcPr>
            <w:tcW w:w="1288" w:type="dxa"/>
          </w:tcPr>
          <w:p w14:paraId="29D359D9" w14:textId="77777777">
            <w:pPr>
              <w:rPr>
                <w:rFonts w:ascii="Arial" w:hAnsi="Arial" w:cs="Arial"/>
              </w:rPr>
            </w:pPr>
          </w:p>
        </w:tc>
      </w:tr>
      <w:tr w14:paraId="5B346C83" w14:textId="77777777">
        <w:tc>
          <w:tcPr>
            <w:tcW w:w="1345" w:type="dxa"/>
          </w:tcPr>
          <w:p w14:paraId="7AF41968" w14:textId="77777777">
            <w:pPr>
              <w:rPr>
                <w:rFonts w:ascii="Arial" w:hAnsi="Arial" w:cs="Arial"/>
              </w:rPr>
            </w:pPr>
          </w:p>
        </w:tc>
        <w:tc>
          <w:tcPr>
            <w:tcW w:w="1421" w:type="dxa"/>
          </w:tcPr>
          <w:p w14:paraId="017FA31F" w14:textId="77777777">
            <w:pPr>
              <w:rPr>
                <w:rFonts w:ascii="Arial" w:hAnsi="Arial" w:cs="Arial"/>
              </w:rPr>
            </w:pPr>
          </w:p>
        </w:tc>
        <w:tc>
          <w:tcPr>
            <w:tcW w:w="4802" w:type="dxa"/>
          </w:tcPr>
          <w:p w14:paraId="18A184F3" w14:textId="77777777">
            <w:pPr>
              <w:rPr>
                <w:rFonts w:ascii="Arial" w:hAnsi="Arial" w:cs="Arial"/>
              </w:rPr>
            </w:pPr>
          </w:p>
        </w:tc>
        <w:tc>
          <w:tcPr>
            <w:tcW w:w="1288" w:type="dxa"/>
          </w:tcPr>
          <w:p w14:paraId="077629F6" w14:textId="77777777">
            <w:pPr>
              <w:rPr>
                <w:rFonts w:ascii="Arial" w:hAnsi="Arial" w:cs="Arial"/>
              </w:rPr>
            </w:pPr>
          </w:p>
        </w:tc>
      </w:tr>
    </w:tbl>
    <w:p w14:paraId="0533D13F" w14:textId="77777777">
      <w:pPr>
        <w:pStyle w:val="Default"/>
        <w:spacing w:before="120" w:after="120"/>
        <w:ind w:left="720"/>
        <w:rPr>
          <w:rFonts w:ascii="Arial" w:hAnsi="Arial" w:cs="Arial"/>
          <w:color w:val="auto"/>
        </w:rPr>
      </w:pPr>
    </w:p>
    <w:p w14:paraId="52F3AF70" w14:textId="77777777">
      <w:pPr>
        <w:pStyle w:val="TOCHeading"/>
        <w:spacing w:before="0" w:line="240" w:lineRule="auto"/>
        <w:rPr>
          <w:rFonts w:ascii="Arial" w:hAnsi="Arial" w:cs="Arial"/>
          <w:color w:val="auto"/>
        </w:rPr>
      </w:pPr>
      <w:r>
        <w:rPr>
          <w:rFonts w:ascii="Arial" w:hAnsi="Arial" w:cs="Arial"/>
          <w:color w:val="auto"/>
        </w:rPr>
        <w:t>Table of Contents</w:t>
      </w:r>
    </w:p>
    <w:p w14:paraId="699E397F" w14:textId="77777777">
      <w:pPr>
        <w:pStyle w:val="TOC1"/>
        <w:tabs>
          <w:tab w:val="left" w:pos="660"/>
          <w:tab w:val="right" w:leader="dot" w:pos="8630"/>
        </w:tabs>
        <w:rPr>
          <w:rFonts w:ascii="Arial" w:hAnsi="Arial" w:cs="Arial" w:eastAsiaTheme="minorEastAsia"/>
          <w:noProof/>
          <w:sz w:val="20"/>
          <w:szCs w:val="20"/>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history="1" w:anchor="_Toc496162401">
        <w:r>
          <w:rPr>
            <w:rStyle w:val="Hyperlink"/>
            <w:rFonts w:ascii="Arial" w:hAnsi="Arial" w:cs="Arial"/>
            <w:noProof/>
            <w:color w:val="auto"/>
            <w:sz w:val="22"/>
            <w:szCs w:val="22"/>
          </w:rPr>
          <w:t>1.0</w:t>
        </w:r>
        <w:r>
          <w:rPr>
            <w:rFonts w:ascii="Arial" w:hAnsi="Arial" w:cs="Arial" w:eastAsiaTheme="minorEastAsia"/>
            <w:noProof/>
            <w:sz w:val="20"/>
            <w:szCs w:val="20"/>
          </w:rPr>
          <w:tab/>
        </w:r>
        <w:r>
          <w:rPr>
            <w:rStyle w:val="Hyperlink"/>
            <w:rFonts w:ascii="Arial" w:hAnsi="Arial" w:cs="Arial"/>
            <w:noProof/>
            <w:color w:val="auto"/>
            <w:sz w:val="22"/>
            <w:szCs w:val="22"/>
          </w:rPr>
          <w:t>Study Summary</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_Toc496162401 \h </w:instrText>
        </w:r>
        <w:r>
          <w:rPr>
            <w:rFonts w:ascii="Arial" w:hAnsi="Arial" w:cs="Arial"/>
            <w:noProof/>
            <w:webHidden/>
            <w:sz w:val="22"/>
            <w:szCs w:val="22"/>
          </w:rPr>
          <w:fldChar w:fldCharType="separate"/>
        </w:r>
        <w:r>
          <w:rPr>
            <w:rFonts w:ascii="Arial" w:hAnsi="Arial" w:cs="Arial"/>
            <w:noProof/>
            <w:webHidden/>
            <w:sz w:val="22"/>
            <w:szCs w:val="22"/>
          </w:rPr>
          <w:t>2</w:t>
        </w:r>
        <w:r>
          <w:rPr>
            <w:rFonts w:ascii="Arial" w:hAnsi="Arial" w:cs="Arial"/>
            <w:noProof/>
            <w:webHidden/>
            <w:sz w:val="22"/>
            <w:szCs w:val="22"/>
          </w:rPr>
          <w:fldChar w:fldCharType="end"/>
        </w:r>
      </w:hyperlink>
    </w:p>
    <w:p w14:paraId="7610A6DC" w14:textId="77777777">
      <w:pPr>
        <w:pStyle w:val="TOC1"/>
        <w:tabs>
          <w:tab w:val="left" w:pos="660"/>
          <w:tab w:val="right" w:leader="dot" w:pos="8630"/>
        </w:tabs>
        <w:rPr>
          <w:rFonts w:ascii="Arial" w:hAnsi="Arial" w:cs="Arial" w:eastAsiaTheme="minorEastAsia"/>
          <w:noProof/>
          <w:sz w:val="20"/>
          <w:szCs w:val="20"/>
        </w:rPr>
      </w:pPr>
      <w:hyperlink w:history="1" w:anchor="_Toc496162402">
        <w:r>
          <w:rPr>
            <w:rStyle w:val="Hyperlink"/>
            <w:rFonts w:ascii="Arial" w:hAnsi="Arial" w:cs="Arial"/>
            <w:noProof/>
            <w:color w:val="auto"/>
            <w:sz w:val="22"/>
            <w:szCs w:val="22"/>
          </w:rPr>
          <w:t>2.0</w:t>
        </w:r>
        <w:r>
          <w:rPr>
            <w:rFonts w:ascii="Arial" w:hAnsi="Arial" w:cs="Arial" w:eastAsiaTheme="minorEastAsia"/>
            <w:noProof/>
            <w:sz w:val="20"/>
            <w:szCs w:val="20"/>
          </w:rPr>
          <w:tab/>
        </w:r>
        <w:r>
          <w:rPr>
            <w:rStyle w:val="Hyperlink"/>
            <w:rFonts w:ascii="Arial" w:hAnsi="Arial" w:cs="Arial"/>
            <w:noProof/>
            <w:color w:val="auto"/>
            <w:sz w:val="22"/>
            <w:szCs w:val="22"/>
          </w:rPr>
          <w:t>Study Intervention/Investigational Agent</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_Toc496162402 \h </w:instrText>
        </w:r>
        <w:r>
          <w:rPr>
            <w:rFonts w:ascii="Arial" w:hAnsi="Arial" w:cs="Arial"/>
            <w:noProof/>
            <w:webHidden/>
            <w:sz w:val="22"/>
            <w:szCs w:val="22"/>
          </w:rPr>
          <w:fldChar w:fldCharType="separate"/>
        </w:r>
        <w:r>
          <w:rPr>
            <w:rFonts w:ascii="Arial" w:hAnsi="Arial" w:cs="Arial"/>
            <w:noProof/>
            <w:webHidden/>
            <w:sz w:val="22"/>
            <w:szCs w:val="22"/>
          </w:rPr>
          <w:t>2</w:t>
        </w:r>
        <w:r>
          <w:rPr>
            <w:rFonts w:ascii="Arial" w:hAnsi="Arial" w:cs="Arial"/>
            <w:noProof/>
            <w:webHidden/>
            <w:sz w:val="22"/>
            <w:szCs w:val="22"/>
          </w:rPr>
          <w:fldChar w:fldCharType="end"/>
        </w:r>
      </w:hyperlink>
    </w:p>
    <w:p w14:paraId="77DE2B12" w14:textId="77777777">
      <w:pPr>
        <w:pStyle w:val="TOC1"/>
        <w:tabs>
          <w:tab w:val="left" w:pos="660"/>
          <w:tab w:val="right" w:leader="dot" w:pos="8630"/>
        </w:tabs>
        <w:rPr>
          <w:rFonts w:ascii="Arial" w:hAnsi="Arial" w:cs="Arial" w:eastAsiaTheme="minorEastAsia"/>
          <w:noProof/>
          <w:sz w:val="20"/>
          <w:szCs w:val="20"/>
        </w:rPr>
      </w:pPr>
      <w:hyperlink w:history="1" w:anchor="_Toc496162403">
        <w:r>
          <w:rPr>
            <w:rStyle w:val="Hyperlink"/>
            <w:rFonts w:ascii="Arial" w:hAnsi="Arial" w:cs="Arial"/>
            <w:noProof/>
            <w:color w:val="auto"/>
            <w:sz w:val="22"/>
            <w:szCs w:val="22"/>
          </w:rPr>
          <w:t>3.0</w:t>
        </w:r>
        <w:r>
          <w:rPr>
            <w:rFonts w:ascii="Arial" w:hAnsi="Arial" w:cs="Arial" w:eastAsiaTheme="minorEastAsia"/>
            <w:noProof/>
            <w:sz w:val="20"/>
            <w:szCs w:val="20"/>
          </w:rPr>
          <w:tab/>
        </w:r>
        <w:r>
          <w:rPr>
            <w:rStyle w:val="Hyperlink"/>
            <w:rFonts w:ascii="Arial" w:hAnsi="Arial" w:cs="Arial"/>
            <w:noProof/>
            <w:color w:val="auto"/>
            <w:sz w:val="22"/>
            <w:szCs w:val="22"/>
          </w:rPr>
          <w:t>Data and Specimen Banking*</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_Toc496162403 \h </w:instrText>
        </w:r>
        <w:r>
          <w:rPr>
            <w:rFonts w:ascii="Arial" w:hAnsi="Arial" w:cs="Arial"/>
            <w:noProof/>
            <w:webHidden/>
            <w:sz w:val="22"/>
            <w:szCs w:val="22"/>
          </w:rPr>
          <w:fldChar w:fldCharType="separate"/>
        </w:r>
        <w:r>
          <w:rPr>
            <w:rFonts w:ascii="Arial" w:hAnsi="Arial" w:cs="Arial"/>
            <w:noProof/>
            <w:webHidden/>
            <w:sz w:val="22"/>
            <w:szCs w:val="22"/>
          </w:rPr>
          <w:t>3</w:t>
        </w:r>
        <w:r>
          <w:rPr>
            <w:rFonts w:ascii="Arial" w:hAnsi="Arial" w:cs="Arial"/>
            <w:noProof/>
            <w:webHidden/>
            <w:sz w:val="22"/>
            <w:szCs w:val="22"/>
          </w:rPr>
          <w:fldChar w:fldCharType="end"/>
        </w:r>
      </w:hyperlink>
    </w:p>
    <w:p w14:paraId="21275A23" w14:textId="77777777">
      <w:pPr>
        <w:pStyle w:val="TOC1"/>
        <w:tabs>
          <w:tab w:val="left" w:pos="660"/>
          <w:tab w:val="right" w:leader="dot" w:pos="8630"/>
        </w:tabs>
        <w:rPr>
          <w:rFonts w:ascii="Arial" w:hAnsi="Arial" w:cs="Arial" w:eastAsiaTheme="minorEastAsia"/>
          <w:noProof/>
          <w:sz w:val="20"/>
          <w:szCs w:val="20"/>
        </w:rPr>
      </w:pPr>
      <w:hyperlink w:history="1" w:anchor="_Toc496162404">
        <w:r>
          <w:rPr>
            <w:rStyle w:val="Hyperlink"/>
            <w:rFonts w:ascii="Arial" w:hAnsi="Arial" w:cs="Arial"/>
            <w:noProof/>
            <w:color w:val="auto"/>
            <w:sz w:val="22"/>
            <w:szCs w:val="22"/>
          </w:rPr>
          <w:t>4.0</w:t>
        </w:r>
        <w:r>
          <w:rPr>
            <w:rFonts w:ascii="Arial" w:hAnsi="Arial" w:cs="Arial" w:eastAsiaTheme="minorEastAsia"/>
            <w:noProof/>
            <w:sz w:val="20"/>
            <w:szCs w:val="20"/>
          </w:rPr>
          <w:tab/>
        </w:r>
        <w:r>
          <w:rPr>
            <w:rStyle w:val="Hyperlink"/>
            <w:rFonts w:ascii="Arial" w:hAnsi="Arial" w:cs="Arial"/>
            <w:noProof/>
            <w:color w:val="auto"/>
            <w:sz w:val="22"/>
            <w:szCs w:val="22"/>
          </w:rPr>
          <w:t>Sharing of Results with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_Toc496162404 \h </w:instrText>
        </w:r>
        <w:r>
          <w:rPr>
            <w:rFonts w:ascii="Arial" w:hAnsi="Arial" w:cs="Arial"/>
            <w:noProof/>
            <w:webHidden/>
            <w:sz w:val="22"/>
            <w:szCs w:val="22"/>
          </w:rPr>
          <w:fldChar w:fldCharType="separate"/>
        </w:r>
        <w:r>
          <w:rPr>
            <w:rFonts w:ascii="Arial" w:hAnsi="Arial" w:cs="Arial"/>
            <w:noProof/>
            <w:webHidden/>
            <w:sz w:val="22"/>
            <w:szCs w:val="22"/>
          </w:rPr>
          <w:t>3</w:t>
        </w:r>
        <w:r>
          <w:rPr>
            <w:rFonts w:ascii="Arial" w:hAnsi="Arial" w:cs="Arial"/>
            <w:noProof/>
            <w:webHidden/>
            <w:sz w:val="22"/>
            <w:szCs w:val="22"/>
          </w:rPr>
          <w:fldChar w:fldCharType="end"/>
        </w:r>
      </w:hyperlink>
    </w:p>
    <w:p w14:paraId="7DB9A948" w14:textId="77777777">
      <w:pPr>
        <w:pStyle w:val="TOC1"/>
        <w:tabs>
          <w:tab w:val="left" w:pos="660"/>
          <w:tab w:val="right" w:leader="dot" w:pos="8630"/>
        </w:tabs>
        <w:rPr>
          <w:rFonts w:ascii="Arial" w:hAnsi="Arial" w:cs="Arial" w:eastAsiaTheme="minorEastAsia"/>
          <w:noProof/>
          <w:sz w:val="20"/>
          <w:szCs w:val="20"/>
        </w:rPr>
      </w:pPr>
      <w:hyperlink w:history="1" w:anchor="_Toc496162405">
        <w:r>
          <w:rPr>
            <w:rStyle w:val="Hyperlink"/>
            <w:rFonts w:ascii="Arial" w:hAnsi="Arial" w:cs="Arial"/>
            <w:bCs/>
            <w:noProof/>
            <w:color w:val="auto"/>
            <w:sz w:val="22"/>
            <w:szCs w:val="22"/>
          </w:rPr>
          <w:t>5.0</w:t>
        </w:r>
        <w:r>
          <w:rPr>
            <w:rFonts w:ascii="Arial" w:hAnsi="Arial" w:cs="Arial" w:eastAsiaTheme="minorEastAsia"/>
            <w:noProof/>
            <w:sz w:val="20"/>
            <w:szCs w:val="20"/>
          </w:rPr>
          <w:tab/>
        </w:r>
        <w:r>
          <w:rPr>
            <w:rStyle w:val="Hyperlink"/>
            <w:rFonts w:ascii="Arial" w:hAnsi="Arial" w:cs="Arial"/>
            <w:noProof/>
            <w:color w:val="auto"/>
            <w:sz w:val="22"/>
            <w:szCs w:val="22"/>
          </w:rPr>
          <w:t>Inclusion and Exclusion Criteria*</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_Toc496162405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56A034AD" w14:textId="77777777">
      <w:pPr>
        <w:pStyle w:val="TOC1"/>
        <w:tabs>
          <w:tab w:val="left" w:pos="660"/>
          <w:tab w:val="right" w:leader="dot" w:pos="8630"/>
        </w:tabs>
        <w:rPr>
          <w:rFonts w:ascii="Arial" w:hAnsi="Arial" w:cs="Arial" w:eastAsiaTheme="minorEastAsia"/>
          <w:noProof/>
          <w:sz w:val="20"/>
          <w:szCs w:val="20"/>
        </w:rPr>
      </w:pPr>
      <w:hyperlink w:history="1" w:anchor="_Toc496162406">
        <w:r>
          <w:rPr>
            <w:rStyle w:val="Hyperlink"/>
            <w:rFonts w:ascii="Arial" w:hAnsi="Arial" w:cs="Arial"/>
            <w:noProof/>
            <w:color w:val="auto"/>
            <w:sz w:val="22"/>
            <w:szCs w:val="22"/>
          </w:rPr>
          <w:t>6.0</w:t>
        </w:r>
        <w:r>
          <w:rPr>
            <w:rFonts w:ascii="Arial" w:hAnsi="Arial" w:cs="Arial" w:eastAsiaTheme="minorEastAsia"/>
            <w:noProof/>
            <w:sz w:val="20"/>
            <w:szCs w:val="20"/>
          </w:rPr>
          <w:tab/>
        </w:r>
        <w:r>
          <w:rPr>
            <w:rStyle w:val="Hyperlink"/>
            <w:rFonts w:ascii="Arial" w:hAnsi="Arial" w:cs="Arial"/>
            <w:noProof/>
            <w:color w:val="auto"/>
            <w:sz w:val="22"/>
            <w:szCs w:val="22"/>
          </w:rPr>
          <w:t>Vulnerable Populations*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_Toc496162406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5B11C50F" w14:textId="77777777">
      <w:pPr>
        <w:pStyle w:val="TOC1"/>
        <w:tabs>
          <w:tab w:val="left" w:pos="660"/>
          <w:tab w:val="right" w:leader="dot" w:pos="8630"/>
        </w:tabs>
        <w:rPr>
          <w:rFonts w:ascii="Arial" w:hAnsi="Arial" w:cs="Arial" w:eastAsiaTheme="minorEastAsia"/>
          <w:noProof/>
          <w:sz w:val="20"/>
          <w:szCs w:val="20"/>
        </w:rPr>
      </w:pPr>
      <w:hyperlink w:history="1" w:anchor="_Toc496162407">
        <w:r>
          <w:rPr>
            <w:rStyle w:val="Hyperlink"/>
            <w:rFonts w:ascii="Arial" w:hAnsi="Arial" w:cs="Arial"/>
            <w:bCs/>
            <w:noProof/>
            <w:color w:val="auto"/>
            <w:sz w:val="22"/>
            <w:szCs w:val="22"/>
          </w:rPr>
          <w:t>7.0</w:t>
        </w:r>
        <w:r>
          <w:rPr>
            <w:rFonts w:ascii="Arial" w:hAnsi="Arial" w:cs="Arial" w:eastAsiaTheme="minorEastAsia"/>
            <w:noProof/>
            <w:sz w:val="20"/>
            <w:szCs w:val="20"/>
          </w:rPr>
          <w:tab/>
        </w:r>
        <w:r>
          <w:rPr>
            <w:rStyle w:val="Hyperlink"/>
            <w:rFonts w:ascii="Arial" w:hAnsi="Arial" w:cs="Arial"/>
            <w:noProof/>
            <w:color w:val="auto"/>
            <w:sz w:val="22"/>
            <w:szCs w:val="22"/>
          </w:rPr>
          <w:t>Local Number of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_Toc496162407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53C1C616" w14:textId="77777777">
      <w:pPr>
        <w:pStyle w:val="TOC1"/>
        <w:tabs>
          <w:tab w:val="left" w:pos="660"/>
          <w:tab w:val="right" w:leader="dot" w:pos="8630"/>
        </w:tabs>
        <w:rPr>
          <w:rFonts w:ascii="Arial" w:hAnsi="Arial" w:cs="Arial" w:eastAsiaTheme="minorEastAsia"/>
          <w:noProof/>
          <w:sz w:val="20"/>
          <w:szCs w:val="20"/>
        </w:rPr>
      </w:pPr>
      <w:hyperlink w:history="1" w:anchor="_Toc496162408">
        <w:r>
          <w:rPr>
            <w:rStyle w:val="Hyperlink"/>
            <w:rFonts w:ascii="Arial" w:hAnsi="Arial" w:cs="Arial"/>
            <w:noProof/>
            <w:color w:val="auto"/>
            <w:sz w:val="22"/>
            <w:szCs w:val="22"/>
          </w:rPr>
          <w:t>8.0</w:t>
        </w:r>
        <w:r>
          <w:rPr>
            <w:rFonts w:ascii="Arial" w:hAnsi="Arial" w:cs="Arial" w:eastAsiaTheme="minorEastAsia"/>
            <w:noProof/>
            <w:sz w:val="20"/>
            <w:szCs w:val="20"/>
          </w:rPr>
          <w:tab/>
        </w:r>
        <w:r>
          <w:rPr>
            <w:rStyle w:val="Hyperlink"/>
            <w:rFonts w:ascii="Arial" w:hAnsi="Arial" w:cs="Arial"/>
            <w:noProof/>
            <w:color w:val="auto"/>
            <w:sz w:val="22"/>
            <w:szCs w:val="22"/>
          </w:rPr>
          <w:t>Local Recruitment Methods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_Toc496162408 \h </w:instrText>
        </w:r>
        <w:r>
          <w:rPr>
            <w:rFonts w:ascii="Arial" w:hAnsi="Arial" w:cs="Arial"/>
            <w:noProof/>
            <w:webHidden/>
            <w:sz w:val="22"/>
            <w:szCs w:val="22"/>
          </w:rPr>
          <w:fldChar w:fldCharType="separate"/>
        </w:r>
        <w:r>
          <w:rPr>
            <w:rFonts w:ascii="Arial" w:hAnsi="Arial" w:cs="Arial"/>
            <w:noProof/>
            <w:webHidden/>
            <w:sz w:val="22"/>
            <w:szCs w:val="22"/>
          </w:rPr>
          <w:t>4</w:t>
        </w:r>
        <w:r>
          <w:rPr>
            <w:rFonts w:ascii="Arial" w:hAnsi="Arial" w:cs="Arial"/>
            <w:noProof/>
            <w:webHidden/>
            <w:sz w:val="22"/>
            <w:szCs w:val="22"/>
          </w:rPr>
          <w:fldChar w:fldCharType="end"/>
        </w:r>
      </w:hyperlink>
    </w:p>
    <w:p w14:paraId="4BD91A93" w14:textId="77777777">
      <w:pPr>
        <w:pStyle w:val="TOC1"/>
        <w:tabs>
          <w:tab w:val="left" w:pos="660"/>
          <w:tab w:val="right" w:leader="dot" w:pos="8630"/>
        </w:tabs>
        <w:rPr>
          <w:rFonts w:ascii="Arial" w:hAnsi="Arial" w:cs="Arial" w:eastAsiaTheme="minorEastAsia"/>
          <w:noProof/>
          <w:sz w:val="20"/>
          <w:szCs w:val="20"/>
        </w:rPr>
      </w:pPr>
      <w:hyperlink w:history="1" w:anchor="_Toc496162409">
        <w:r>
          <w:rPr>
            <w:rStyle w:val="Hyperlink"/>
            <w:rFonts w:ascii="Arial" w:hAnsi="Arial" w:cs="Arial"/>
            <w:noProof/>
            <w:color w:val="auto"/>
            <w:sz w:val="22"/>
            <w:szCs w:val="22"/>
          </w:rPr>
          <w:t>9.0</w:t>
        </w:r>
        <w:r>
          <w:rPr>
            <w:rFonts w:ascii="Arial" w:hAnsi="Arial" w:cs="Arial" w:eastAsiaTheme="minorEastAsia"/>
            <w:noProof/>
            <w:sz w:val="20"/>
            <w:szCs w:val="20"/>
          </w:rPr>
          <w:tab/>
        </w:r>
        <w:r>
          <w:rPr>
            <w:rStyle w:val="Hyperlink"/>
            <w:rFonts w:ascii="Arial" w:hAnsi="Arial" w:cs="Arial"/>
            <w:noProof/>
            <w:color w:val="auto"/>
            <w:sz w:val="22"/>
            <w:szCs w:val="22"/>
          </w:rPr>
          <w:t>Withdrawal of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_Toc496162409 \h </w:instrText>
        </w:r>
        <w:r>
          <w:rPr>
            <w:rFonts w:ascii="Arial" w:hAnsi="Arial" w:cs="Arial"/>
            <w:noProof/>
            <w:webHidden/>
            <w:sz w:val="22"/>
            <w:szCs w:val="22"/>
          </w:rPr>
          <w:fldChar w:fldCharType="separate"/>
        </w:r>
        <w:r>
          <w:rPr>
            <w:rFonts w:ascii="Arial" w:hAnsi="Arial" w:cs="Arial"/>
            <w:noProof/>
            <w:webHidden/>
            <w:sz w:val="22"/>
            <w:szCs w:val="22"/>
          </w:rPr>
          <w:t>5</w:t>
        </w:r>
        <w:r>
          <w:rPr>
            <w:rFonts w:ascii="Arial" w:hAnsi="Arial" w:cs="Arial"/>
            <w:noProof/>
            <w:webHidden/>
            <w:sz w:val="22"/>
            <w:szCs w:val="22"/>
          </w:rPr>
          <w:fldChar w:fldCharType="end"/>
        </w:r>
      </w:hyperlink>
    </w:p>
    <w:p w14:paraId="62DD5869" w14:textId="77777777">
      <w:pPr>
        <w:pStyle w:val="TOC1"/>
        <w:tabs>
          <w:tab w:val="left" w:pos="660"/>
          <w:tab w:val="right" w:leader="dot" w:pos="8630"/>
        </w:tabs>
        <w:rPr>
          <w:rFonts w:ascii="Arial" w:hAnsi="Arial" w:cs="Arial" w:eastAsiaTheme="minorEastAsia"/>
          <w:noProof/>
          <w:sz w:val="20"/>
          <w:szCs w:val="20"/>
        </w:rPr>
      </w:pPr>
      <w:hyperlink w:history="1" w:anchor="_Toc496162410">
        <w:r>
          <w:rPr>
            <w:rStyle w:val="Hyperlink"/>
            <w:rFonts w:ascii="Arial" w:hAnsi="Arial" w:cs="Arial"/>
            <w:noProof/>
            <w:color w:val="auto"/>
            <w:sz w:val="22"/>
            <w:szCs w:val="22"/>
          </w:rPr>
          <w:t>10.0</w:t>
        </w:r>
        <w:r>
          <w:rPr>
            <w:rFonts w:ascii="Arial" w:hAnsi="Arial" w:cs="Arial" w:eastAsiaTheme="minorEastAsia"/>
            <w:noProof/>
            <w:sz w:val="20"/>
            <w:szCs w:val="20"/>
          </w:rPr>
          <w:tab/>
        </w:r>
        <w:r>
          <w:rPr>
            <w:rStyle w:val="Hyperlink"/>
            <w:rFonts w:ascii="Arial" w:hAnsi="Arial" w:cs="Arial"/>
            <w:noProof/>
            <w:color w:val="auto"/>
            <w:sz w:val="22"/>
            <w:szCs w:val="22"/>
          </w:rPr>
          <w:t>Data Management and Confidentiality</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_Toc496162410 \h </w:instrText>
        </w:r>
        <w:r>
          <w:rPr>
            <w:rFonts w:ascii="Arial" w:hAnsi="Arial" w:cs="Arial"/>
            <w:noProof/>
            <w:webHidden/>
            <w:sz w:val="22"/>
            <w:szCs w:val="22"/>
          </w:rPr>
          <w:fldChar w:fldCharType="separate"/>
        </w:r>
        <w:r>
          <w:rPr>
            <w:rFonts w:ascii="Arial" w:hAnsi="Arial" w:cs="Arial"/>
            <w:noProof/>
            <w:webHidden/>
            <w:sz w:val="22"/>
            <w:szCs w:val="22"/>
          </w:rPr>
          <w:t>5</w:t>
        </w:r>
        <w:r>
          <w:rPr>
            <w:rFonts w:ascii="Arial" w:hAnsi="Arial" w:cs="Arial"/>
            <w:noProof/>
            <w:webHidden/>
            <w:sz w:val="22"/>
            <w:szCs w:val="22"/>
          </w:rPr>
          <w:fldChar w:fldCharType="end"/>
        </w:r>
      </w:hyperlink>
    </w:p>
    <w:p w14:paraId="60959A45" w14:textId="77777777">
      <w:pPr>
        <w:pStyle w:val="TOC1"/>
        <w:tabs>
          <w:tab w:val="left" w:pos="660"/>
          <w:tab w:val="right" w:leader="dot" w:pos="8630"/>
        </w:tabs>
        <w:rPr>
          <w:rFonts w:ascii="Arial" w:hAnsi="Arial" w:cs="Arial" w:eastAsiaTheme="minorEastAsia"/>
          <w:noProof/>
          <w:sz w:val="20"/>
          <w:szCs w:val="20"/>
        </w:rPr>
      </w:pPr>
      <w:hyperlink w:history="1" w:anchor="_Toc496162411">
        <w:r>
          <w:rPr>
            <w:rStyle w:val="Hyperlink"/>
            <w:rFonts w:ascii="Arial" w:hAnsi="Arial" w:cs="Arial"/>
            <w:noProof/>
            <w:color w:val="auto"/>
            <w:sz w:val="22"/>
            <w:szCs w:val="22"/>
          </w:rPr>
          <w:t>11.0</w:t>
        </w:r>
        <w:r>
          <w:rPr>
            <w:rFonts w:ascii="Arial" w:hAnsi="Arial" w:cs="Arial" w:eastAsiaTheme="minorEastAsia"/>
            <w:noProof/>
            <w:sz w:val="20"/>
            <w:szCs w:val="20"/>
          </w:rPr>
          <w:tab/>
        </w:r>
        <w:r>
          <w:rPr>
            <w:rStyle w:val="Hyperlink"/>
            <w:rFonts w:ascii="Arial" w:hAnsi="Arial" w:cs="Arial"/>
            <w:noProof/>
            <w:color w:val="auto"/>
            <w:sz w:val="22"/>
            <w:szCs w:val="22"/>
          </w:rPr>
          <w:t>Provisions to Protect the Privacy Interests of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_Toc496162411 \h </w:instrText>
        </w:r>
        <w:r>
          <w:rPr>
            <w:rFonts w:ascii="Arial" w:hAnsi="Arial" w:cs="Arial"/>
            <w:noProof/>
            <w:webHidden/>
            <w:sz w:val="22"/>
            <w:szCs w:val="22"/>
          </w:rPr>
          <w:fldChar w:fldCharType="separate"/>
        </w:r>
        <w:r>
          <w:rPr>
            <w:rFonts w:ascii="Arial" w:hAnsi="Arial" w:cs="Arial"/>
            <w:noProof/>
            <w:webHidden/>
            <w:sz w:val="22"/>
            <w:szCs w:val="22"/>
          </w:rPr>
          <w:t>5</w:t>
        </w:r>
        <w:r>
          <w:rPr>
            <w:rFonts w:ascii="Arial" w:hAnsi="Arial" w:cs="Arial"/>
            <w:noProof/>
            <w:webHidden/>
            <w:sz w:val="22"/>
            <w:szCs w:val="22"/>
          </w:rPr>
          <w:fldChar w:fldCharType="end"/>
        </w:r>
      </w:hyperlink>
    </w:p>
    <w:p w14:paraId="664C3902" w14:textId="77777777">
      <w:pPr>
        <w:pStyle w:val="TOC1"/>
        <w:tabs>
          <w:tab w:val="left" w:pos="660"/>
          <w:tab w:val="right" w:leader="dot" w:pos="8630"/>
        </w:tabs>
        <w:rPr>
          <w:rFonts w:ascii="Arial" w:hAnsi="Arial" w:cs="Arial" w:eastAsiaTheme="minorEastAsia"/>
          <w:noProof/>
          <w:sz w:val="20"/>
          <w:szCs w:val="20"/>
        </w:rPr>
      </w:pPr>
      <w:hyperlink w:history="1" w:anchor="_Toc496162412">
        <w:r>
          <w:rPr>
            <w:rStyle w:val="Hyperlink"/>
            <w:rFonts w:ascii="Arial" w:hAnsi="Arial" w:cs="Arial"/>
            <w:noProof/>
            <w:color w:val="auto"/>
            <w:sz w:val="22"/>
            <w:szCs w:val="22"/>
          </w:rPr>
          <w:t>12.0</w:t>
        </w:r>
        <w:r>
          <w:rPr>
            <w:rFonts w:ascii="Arial" w:hAnsi="Arial" w:cs="Arial" w:eastAsiaTheme="minorEastAsia"/>
            <w:noProof/>
            <w:sz w:val="20"/>
            <w:szCs w:val="20"/>
          </w:rPr>
          <w:tab/>
        </w:r>
        <w:r>
          <w:rPr>
            <w:rStyle w:val="Hyperlink"/>
            <w:rFonts w:ascii="Arial" w:hAnsi="Arial" w:cs="Arial"/>
            <w:noProof/>
            <w:color w:val="auto"/>
            <w:sz w:val="22"/>
            <w:szCs w:val="22"/>
          </w:rPr>
          <w:t>Compensation for Research-Related Injury</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_Toc496162412 \h </w:instrText>
        </w:r>
        <w:r>
          <w:rPr>
            <w:rFonts w:ascii="Arial" w:hAnsi="Arial" w:cs="Arial"/>
            <w:noProof/>
            <w:webHidden/>
            <w:sz w:val="22"/>
            <w:szCs w:val="22"/>
          </w:rPr>
          <w:fldChar w:fldCharType="separate"/>
        </w:r>
        <w:r>
          <w:rPr>
            <w:rFonts w:ascii="Arial" w:hAnsi="Arial" w:cs="Arial"/>
            <w:noProof/>
            <w:webHidden/>
            <w:sz w:val="22"/>
            <w:szCs w:val="22"/>
          </w:rPr>
          <w:t>5</w:t>
        </w:r>
        <w:r>
          <w:rPr>
            <w:rFonts w:ascii="Arial" w:hAnsi="Arial" w:cs="Arial"/>
            <w:noProof/>
            <w:webHidden/>
            <w:sz w:val="22"/>
            <w:szCs w:val="22"/>
          </w:rPr>
          <w:fldChar w:fldCharType="end"/>
        </w:r>
      </w:hyperlink>
    </w:p>
    <w:p w14:paraId="1533E9CE" w14:textId="77777777">
      <w:pPr>
        <w:pStyle w:val="TOC1"/>
        <w:tabs>
          <w:tab w:val="left" w:pos="660"/>
          <w:tab w:val="right" w:leader="dot" w:pos="8630"/>
        </w:tabs>
        <w:rPr>
          <w:rFonts w:ascii="Arial" w:hAnsi="Arial" w:cs="Arial" w:eastAsiaTheme="minorEastAsia"/>
          <w:noProof/>
          <w:sz w:val="20"/>
          <w:szCs w:val="20"/>
        </w:rPr>
      </w:pPr>
      <w:hyperlink w:history="1" w:anchor="_Toc496162413">
        <w:r>
          <w:rPr>
            <w:rStyle w:val="Hyperlink"/>
            <w:rFonts w:ascii="Arial" w:hAnsi="Arial" w:cs="Arial"/>
            <w:noProof/>
            <w:color w:val="auto"/>
            <w:sz w:val="22"/>
            <w:szCs w:val="22"/>
          </w:rPr>
          <w:t>13.0</w:t>
        </w:r>
        <w:r>
          <w:rPr>
            <w:rFonts w:ascii="Arial" w:hAnsi="Arial" w:cs="Arial" w:eastAsiaTheme="minorEastAsia"/>
            <w:noProof/>
            <w:sz w:val="20"/>
            <w:szCs w:val="20"/>
          </w:rPr>
          <w:tab/>
        </w:r>
        <w:r>
          <w:rPr>
            <w:rStyle w:val="Hyperlink"/>
            <w:rFonts w:ascii="Arial" w:hAnsi="Arial" w:cs="Arial"/>
            <w:noProof/>
            <w:color w:val="auto"/>
            <w:sz w:val="22"/>
            <w:szCs w:val="22"/>
          </w:rPr>
          <w:t>Economic Burden to Subjects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_Toc496162413 \h </w:instrText>
        </w:r>
        <w:r>
          <w:rPr>
            <w:rFonts w:ascii="Arial" w:hAnsi="Arial" w:cs="Arial"/>
            <w:noProof/>
            <w:webHidden/>
            <w:sz w:val="22"/>
            <w:szCs w:val="22"/>
          </w:rPr>
          <w:fldChar w:fldCharType="separate"/>
        </w:r>
        <w:r>
          <w:rPr>
            <w:rFonts w:ascii="Arial" w:hAnsi="Arial" w:cs="Arial"/>
            <w:noProof/>
            <w:webHidden/>
            <w:sz w:val="22"/>
            <w:szCs w:val="22"/>
          </w:rPr>
          <w:t>5</w:t>
        </w:r>
        <w:r>
          <w:rPr>
            <w:rFonts w:ascii="Arial" w:hAnsi="Arial" w:cs="Arial"/>
            <w:noProof/>
            <w:webHidden/>
            <w:sz w:val="22"/>
            <w:szCs w:val="22"/>
          </w:rPr>
          <w:fldChar w:fldCharType="end"/>
        </w:r>
      </w:hyperlink>
    </w:p>
    <w:p w14:paraId="039D42C8" w14:textId="77777777">
      <w:pPr>
        <w:pStyle w:val="TOC1"/>
        <w:tabs>
          <w:tab w:val="left" w:pos="660"/>
          <w:tab w:val="right" w:leader="dot" w:pos="8630"/>
        </w:tabs>
        <w:rPr>
          <w:rFonts w:ascii="Arial" w:hAnsi="Arial" w:cs="Arial" w:eastAsiaTheme="minorEastAsia"/>
          <w:noProof/>
          <w:sz w:val="20"/>
          <w:szCs w:val="20"/>
        </w:rPr>
      </w:pPr>
      <w:hyperlink w:history="1" w:anchor="_Toc496162414">
        <w:r>
          <w:rPr>
            <w:rStyle w:val="Hyperlink"/>
            <w:rFonts w:ascii="Arial" w:hAnsi="Arial" w:cs="Arial"/>
            <w:noProof/>
            <w:color w:val="auto"/>
            <w:sz w:val="22"/>
            <w:szCs w:val="22"/>
          </w:rPr>
          <w:t>14.0</w:t>
        </w:r>
        <w:r>
          <w:rPr>
            <w:rFonts w:ascii="Arial" w:hAnsi="Arial" w:cs="Arial" w:eastAsiaTheme="minorEastAsia"/>
            <w:noProof/>
            <w:sz w:val="20"/>
            <w:szCs w:val="20"/>
          </w:rPr>
          <w:tab/>
        </w:r>
        <w:r>
          <w:rPr>
            <w:rStyle w:val="Hyperlink"/>
            <w:rFonts w:ascii="Arial" w:hAnsi="Arial" w:cs="Arial"/>
            <w:noProof/>
            <w:color w:val="auto"/>
            <w:sz w:val="22"/>
            <w:szCs w:val="22"/>
          </w:rPr>
          <w:t>Consent Process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_Toc496162414 \h </w:instrText>
        </w:r>
        <w:r>
          <w:rPr>
            <w:rFonts w:ascii="Arial" w:hAnsi="Arial" w:cs="Arial"/>
            <w:noProof/>
            <w:webHidden/>
            <w:sz w:val="22"/>
            <w:szCs w:val="22"/>
          </w:rPr>
          <w:fldChar w:fldCharType="separate"/>
        </w:r>
        <w:r>
          <w:rPr>
            <w:rFonts w:ascii="Arial" w:hAnsi="Arial" w:cs="Arial"/>
            <w:noProof/>
            <w:webHidden/>
            <w:sz w:val="22"/>
            <w:szCs w:val="22"/>
          </w:rPr>
          <w:t>6</w:t>
        </w:r>
        <w:r>
          <w:rPr>
            <w:rFonts w:ascii="Arial" w:hAnsi="Arial" w:cs="Arial"/>
            <w:noProof/>
            <w:webHidden/>
            <w:sz w:val="22"/>
            <w:szCs w:val="22"/>
          </w:rPr>
          <w:fldChar w:fldCharType="end"/>
        </w:r>
      </w:hyperlink>
    </w:p>
    <w:p w14:paraId="431795F3" w14:textId="77777777">
      <w:pPr>
        <w:pStyle w:val="TOC1"/>
        <w:tabs>
          <w:tab w:val="left" w:pos="660"/>
          <w:tab w:val="right" w:leader="dot" w:pos="8630"/>
        </w:tabs>
        <w:rPr>
          <w:rFonts w:ascii="Arial" w:hAnsi="Arial" w:cs="Arial" w:eastAsiaTheme="minorEastAsia"/>
          <w:noProof/>
          <w:sz w:val="20"/>
          <w:szCs w:val="20"/>
        </w:rPr>
      </w:pPr>
      <w:hyperlink w:history="1" w:anchor="_Toc496162415">
        <w:r>
          <w:rPr>
            <w:rStyle w:val="Hyperlink"/>
            <w:rFonts w:ascii="Arial" w:hAnsi="Arial" w:cs="Arial"/>
            <w:noProof/>
            <w:color w:val="auto"/>
            <w:sz w:val="22"/>
            <w:szCs w:val="22"/>
          </w:rPr>
          <w:t>15.0</w:t>
        </w:r>
        <w:r>
          <w:rPr>
            <w:rFonts w:ascii="Arial" w:hAnsi="Arial" w:cs="Arial" w:eastAsiaTheme="minorEastAsia"/>
            <w:noProof/>
            <w:sz w:val="20"/>
            <w:szCs w:val="20"/>
          </w:rPr>
          <w:tab/>
        </w:r>
        <w:r>
          <w:rPr>
            <w:rStyle w:val="Hyperlink"/>
            <w:rFonts w:ascii="Arial" w:hAnsi="Arial" w:cs="Arial"/>
            <w:noProof/>
            <w:color w:val="auto"/>
            <w:sz w:val="22"/>
            <w:szCs w:val="22"/>
          </w:rPr>
          <w:t>Process to Document Consent in Writing</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_Toc496162415 \h </w:instrText>
        </w:r>
        <w:r>
          <w:rPr>
            <w:rFonts w:ascii="Arial" w:hAnsi="Arial" w:cs="Arial"/>
            <w:noProof/>
            <w:webHidden/>
            <w:sz w:val="22"/>
            <w:szCs w:val="22"/>
          </w:rPr>
          <w:fldChar w:fldCharType="separate"/>
        </w:r>
        <w:r>
          <w:rPr>
            <w:rFonts w:ascii="Arial" w:hAnsi="Arial" w:cs="Arial"/>
            <w:noProof/>
            <w:webHidden/>
            <w:sz w:val="22"/>
            <w:szCs w:val="22"/>
          </w:rPr>
          <w:t>8</w:t>
        </w:r>
        <w:r>
          <w:rPr>
            <w:rFonts w:ascii="Arial" w:hAnsi="Arial" w:cs="Arial"/>
            <w:noProof/>
            <w:webHidden/>
            <w:sz w:val="22"/>
            <w:szCs w:val="22"/>
          </w:rPr>
          <w:fldChar w:fldCharType="end"/>
        </w:r>
      </w:hyperlink>
    </w:p>
    <w:p w14:paraId="7AE053F4" w14:textId="77777777">
      <w:pPr>
        <w:pStyle w:val="TOC1"/>
        <w:tabs>
          <w:tab w:val="left" w:pos="660"/>
          <w:tab w:val="right" w:leader="dot" w:pos="8630"/>
        </w:tabs>
        <w:rPr>
          <w:rFonts w:ascii="Arial" w:hAnsi="Arial" w:cs="Arial" w:eastAsiaTheme="minorEastAsia"/>
          <w:noProof/>
          <w:sz w:val="20"/>
          <w:szCs w:val="20"/>
        </w:rPr>
      </w:pPr>
      <w:hyperlink w:history="1" w:anchor="_Toc496162416">
        <w:r>
          <w:rPr>
            <w:rStyle w:val="Hyperlink"/>
            <w:rFonts w:ascii="Arial" w:hAnsi="Arial" w:cs="Arial"/>
            <w:noProof/>
            <w:color w:val="auto"/>
            <w:sz w:val="22"/>
            <w:szCs w:val="22"/>
          </w:rPr>
          <w:t>16.0</w:t>
        </w:r>
        <w:r>
          <w:rPr>
            <w:rFonts w:ascii="Arial" w:hAnsi="Arial" w:cs="Arial" w:eastAsiaTheme="minorEastAsia"/>
            <w:noProof/>
            <w:sz w:val="20"/>
            <w:szCs w:val="20"/>
          </w:rPr>
          <w:tab/>
        </w:r>
        <w:r>
          <w:rPr>
            <w:rStyle w:val="Hyperlink"/>
            <w:rFonts w:ascii="Arial" w:hAnsi="Arial" w:cs="Arial"/>
            <w:noProof/>
            <w:color w:val="auto"/>
            <w:sz w:val="22"/>
            <w:szCs w:val="22"/>
          </w:rPr>
          <w:t>Setting</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_Toc496162416 \h </w:instrText>
        </w:r>
        <w:r>
          <w:rPr>
            <w:rFonts w:ascii="Arial" w:hAnsi="Arial" w:cs="Arial"/>
            <w:noProof/>
            <w:webHidden/>
            <w:sz w:val="22"/>
            <w:szCs w:val="22"/>
          </w:rPr>
          <w:fldChar w:fldCharType="separate"/>
        </w:r>
        <w:r>
          <w:rPr>
            <w:rFonts w:ascii="Arial" w:hAnsi="Arial" w:cs="Arial"/>
            <w:noProof/>
            <w:webHidden/>
            <w:sz w:val="22"/>
            <w:szCs w:val="22"/>
          </w:rPr>
          <w:t>8</w:t>
        </w:r>
        <w:r>
          <w:rPr>
            <w:rFonts w:ascii="Arial" w:hAnsi="Arial" w:cs="Arial"/>
            <w:noProof/>
            <w:webHidden/>
            <w:sz w:val="22"/>
            <w:szCs w:val="22"/>
          </w:rPr>
          <w:fldChar w:fldCharType="end"/>
        </w:r>
      </w:hyperlink>
    </w:p>
    <w:p w14:paraId="0B01BF31" w14:textId="77777777">
      <w:pPr>
        <w:pStyle w:val="TOC1"/>
        <w:tabs>
          <w:tab w:val="left" w:pos="660"/>
          <w:tab w:val="right" w:leader="dot" w:pos="8630"/>
        </w:tabs>
        <w:rPr>
          <w:rFonts w:ascii="Arial" w:hAnsi="Arial" w:cs="Arial" w:eastAsiaTheme="minorEastAsia"/>
          <w:noProof/>
          <w:sz w:val="20"/>
          <w:szCs w:val="20"/>
        </w:rPr>
      </w:pPr>
      <w:hyperlink w:history="1" w:anchor="_Toc496162417">
        <w:r>
          <w:rPr>
            <w:rStyle w:val="Hyperlink"/>
            <w:rFonts w:ascii="Arial" w:hAnsi="Arial" w:cs="Arial"/>
            <w:noProof/>
            <w:color w:val="auto"/>
            <w:sz w:val="22"/>
            <w:szCs w:val="22"/>
          </w:rPr>
          <w:t>17.0</w:t>
        </w:r>
        <w:r>
          <w:rPr>
            <w:rFonts w:ascii="Arial" w:hAnsi="Arial" w:cs="Arial" w:eastAsiaTheme="minorEastAsia"/>
            <w:noProof/>
            <w:sz w:val="20"/>
            <w:szCs w:val="20"/>
          </w:rPr>
          <w:tab/>
        </w:r>
        <w:r>
          <w:rPr>
            <w:rStyle w:val="Hyperlink"/>
            <w:rFonts w:ascii="Arial" w:hAnsi="Arial" w:cs="Arial"/>
            <w:noProof/>
            <w:color w:val="auto"/>
            <w:sz w:val="22"/>
            <w:szCs w:val="22"/>
          </w:rPr>
          <w:t>Resources Available</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_Toc496162417 \h </w:instrText>
        </w:r>
        <w:r>
          <w:rPr>
            <w:rFonts w:ascii="Arial" w:hAnsi="Arial" w:cs="Arial"/>
            <w:noProof/>
            <w:webHidden/>
            <w:sz w:val="22"/>
            <w:szCs w:val="22"/>
          </w:rPr>
          <w:fldChar w:fldCharType="separate"/>
        </w:r>
        <w:r>
          <w:rPr>
            <w:rFonts w:ascii="Arial" w:hAnsi="Arial" w:cs="Arial"/>
            <w:noProof/>
            <w:webHidden/>
            <w:sz w:val="22"/>
            <w:szCs w:val="22"/>
          </w:rPr>
          <w:t>9</w:t>
        </w:r>
        <w:r>
          <w:rPr>
            <w:rFonts w:ascii="Arial" w:hAnsi="Arial" w:cs="Arial"/>
            <w:noProof/>
            <w:webHidden/>
            <w:sz w:val="22"/>
            <w:szCs w:val="22"/>
          </w:rPr>
          <w:fldChar w:fldCharType="end"/>
        </w:r>
      </w:hyperlink>
    </w:p>
    <w:p w14:paraId="5D105E8A" w14:textId="77777777">
      <w:pPr>
        <w:rPr>
          <w:rFonts w:ascii="Arial" w:hAnsi="Arial" w:cs="Arial"/>
        </w:rPr>
      </w:pPr>
      <w:r>
        <w:rPr>
          <w:rFonts w:ascii="Arial" w:hAnsi="Arial" w:cs="Arial"/>
          <w:b/>
          <w:bCs/>
          <w:noProof/>
        </w:rPr>
        <w:fldChar w:fldCharType="end"/>
      </w:r>
    </w:p>
    <w:p w14:paraId="5807C69F" w14:textId="77777777">
      <w:pPr>
        <w:pStyle w:val="Heading1"/>
        <w:rPr>
          <w:rFonts w:ascii="Arial" w:hAnsi="Arial" w:cs="Arial"/>
        </w:rPr>
      </w:pPr>
      <w:bookmarkStart w:name="_Toc492992582" w:id="0"/>
      <w:bookmarkStart w:name="_Toc496162401" w:id="1"/>
      <w:bookmarkStart w:name="_Toc367412798" w:id="2"/>
      <w:r>
        <w:rPr>
          <w:rFonts w:ascii="Arial" w:hAnsi="Arial" w:cs="Arial"/>
        </w:rPr>
        <w:t>Study Summary</w:t>
      </w:r>
      <w:bookmarkEnd w:id="0"/>
      <w:bookmarkEnd w:id="1"/>
    </w:p>
    <w:p w14:paraId="3D5BB095" w14:textId="77777777">
      <w:pPr>
        <w:rPr>
          <w:rFonts w:ascii="Arial" w:hAnsi="Arial" w:cs="Arial"/>
        </w:rPr>
      </w:pPr>
    </w:p>
    <w:tbl>
      <w:tblPr>
        <w:tblStyle w:val="TableGrid"/>
        <w:tblW w:w="8630" w:type="dxa"/>
        <w:tblLayout w:type="fixed"/>
        <w:tblLook w:val="0420" w:firstRow="1" w:lastRow="0" w:firstColumn="0" w:lastColumn="0" w:noHBand="0" w:noVBand="1"/>
      </w:tblPr>
      <w:tblGrid>
        <w:gridCol w:w="2515"/>
        <w:gridCol w:w="6115"/>
      </w:tblGrid>
      <w:tr w14:paraId="5F891213" w14:textId="77777777">
        <w:tc>
          <w:tcPr>
            <w:tcW w:w="2515" w:type="dxa"/>
          </w:tcPr>
          <w:p w14:paraId="193C21D2" w14:textId="53EB0A7F">
            <w:pPr>
              <w:jc w:val="center"/>
              <w:rPr>
                <w:rFonts w:ascii="Arial" w:hAnsi="Arial" w:cs="Arial"/>
                <w:b/>
                <w:sz w:val="22"/>
                <w:szCs w:val="22"/>
              </w:rPr>
            </w:pPr>
            <w:r>
              <w:rPr>
                <w:rFonts w:ascii="Arial" w:hAnsi="Arial" w:cs="Arial"/>
                <w:b/>
                <w:sz w:val="22"/>
                <w:szCs w:val="22"/>
              </w:rPr>
              <w:t xml:space="preserve">Protocol Information </w:t>
            </w:r>
          </w:p>
        </w:tc>
        <w:tc>
          <w:tcPr>
            <w:tcW w:w="6115" w:type="dxa"/>
          </w:tcPr>
          <w:p w14:paraId="32EA3F3F" w14:textId="42DB9107">
            <w:pPr>
              <w:rPr>
                <w:rFonts w:ascii="Arial" w:hAnsi="Arial" w:cs="Arial"/>
                <w:b/>
                <w:bCs/>
                <w:sz w:val="22"/>
                <w:szCs w:val="22"/>
              </w:rPr>
            </w:pPr>
            <w:r>
              <w:rPr>
                <w:rFonts w:ascii="Arial" w:hAnsi="Arial" w:cs="Arial"/>
                <w:b/>
                <w:bCs/>
                <w:sz w:val="22"/>
                <w:szCs w:val="22"/>
              </w:rPr>
              <w:t>Description</w:t>
            </w:r>
          </w:p>
        </w:tc>
      </w:tr>
      <w:tr w14:paraId="2DED4E63" w14:textId="77777777">
        <w:tc>
          <w:tcPr>
            <w:tcW w:w="2515" w:type="dxa"/>
          </w:tcPr>
          <w:p w14:paraId="01921069" w14:textId="77777777">
            <w:pPr>
              <w:rPr>
                <w:rFonts w:ascii="Arial" w:hAnsi="Arial" w:cs="Arial"/>
                <w:sz w:val="22"/>
                <w:szCs w:val="22"/>
              </w:rPr>
            </w:pPr>
            <w:r>
              <w:rPr>
                <w:rFonts w:ascii="Arial" w:hAnsi="Arial" w:cs="Arial"/>
                <w:b/>
                <w:sz w:val="22"/>
                <w:szCs w:val="22"/>
              </w:rPr>
              <w:t>Study Title</w:t>
            </w:r>
          </w:p>
        </w:tc>
        <w:tc>
          <w:tcPr>
            <w:tcW w:w="6115" w:type="dxa"/>
          </w:tcPr>
          <w:p w14:paraId="5B8C3C2C" w14:textId="77777777">
            <w:pPr>
              <w:rPr>
                <w:rFonts w:ascii="Arial" w:hAnsi="Arial" w:cs="Arial"/>
                <w:sz w:val="22"/>
                <w:szCs w:val="22"/>
              </w:rPr>
            </w:pPr>
          </w:p>
        </w:tc>
      </w:tr>
      <w:tr w14:paraId="2DFBCECE" w14:textId="77777777">
        <w:tc>
          <w:tcPr>
            <w:tcW w:w="2515" w:type="dxa"/>
          </w:tcPr>
          <w:p w14:paraId="03E4E836" w14:textId="77777777">
            <w:pPr>
              <w:rPr>
                <w:rFonts w:ascii="Arial" w:hAnsi="Arial" w:cs="Arial"/>
                <w:sz w:val="22"/>
                <w:szCs w:val="22"/>
              </w:rPr>
            </w:pPr>
            <w:r>
              <w:rPr>
                <w:rFonts w:ascii="Arial" w:hAnsi="Arial" w:cs="Arial"/>
                <w:b/>
                <w:sz w:val="22"/>
                <w:szCs w:val="22"/>
              </w:rPr>
              <w:t>Study Design</w:t>
            </w:r>
          </w:p>
        </w:tc>
        <w:tc>
          <w:tcPr>
            <w:tcW w:w="6115" w:type="dxa"/>
          </w:tcPr>
          <w:p w14:paraId="7FAD1497" w14:textId="77777777">
            <w:pPr>
              <w:rPr>
                <w:rFonts w:ascii="Arial" w:hAnsi="Arial" w:cs="Arial"/>
                <w:sz w:val="22"/>
                <w:szCs w:val="22"/>
              </w:rPr>
            </w:pPr>
          </w:p>
        </w:tc>
      </w:tr>
      <w:tr w14:paraId="0F6D3475" w14:textId="77777777">
        <w:tc>
          <w:tcPr>
            <w:tcW w:w="2515" w:type="dxa"/>
          </w:tcPr>
          <w:p w14:paraId="303988AF" w14:textId="77777777">
            <w:pPr>
              <w:rPr>
                <w:rFonts w:ascii="Arial" w:hAnsi="Arial" w:cs="Arial"/>
                <w:sz w:val="22"/>
                <w:szCs w:val="22"/>
              </w:rPr>
            </w:pPr>
            <w:r>
              <w:rPr>
                <w:rFonts w:ascii="Arial" w:hAnsi="Arial" w:cs="Arial"/>
                <w:b/>
                <w:sz w:val="22"/>
                <w:szCs w:val="22"/>
              </w:rPr>
              <w:t>Primary Objective</w:t>
            </w:r>
          </w:p>
        </w:tc>
        <w:tc>
          <w:tcPr>
            <w:tcW w:w="6115" w:type="dxa"/>
          </w:tcPr>
          <w:p w14:paraId="2A3D5EDE" w14:textId="77777777">
            <w:pPr>
              <w:rPr>
                <w:rFonts w:ascii="Arial" w:hAnsi="Arial" w:cs="Arial"/>
                <w:sz w:val="22"/>
                <w:szCs w:val="22"/>
              </w:rPr>
            </w:pPr>
          </w:p>
        </w:tc>
      </w:tr>
      <w:tr w14:paraId="0E0D2EBA" w14:textId="77777777">
        <w:tc>
          <w:tcPr>
            <w:tcW w:w="2515" w:type="dxa"/>
          </w:tcPr>
          <w:p w14:paraId="6B821CC1" w14:textId="77777777">
            <w:pPr>
              <w:rPr>
                <w:rFonts w:ascii="Arial" w:hAnsi="Arial" w:cs="Arial"/>
                <w:sz w:val="22"/>
                <w:szCs w:val="22"/>
              </w:rPr>
            </w:pPr>
            <w:r>
              <w:rPr>
                <w:rFonts w:ascii="Arial" w:hAnsi="Arial" w:cs="Arial"/>
                <w:b/>
                <w:sz w:val="22"/>
                <w:szCs w:val="22"/>
              </w:rPr>
              <w:t>Secondary Objective(s)</w:t>
            </w:r>
          </w:p>
        </w:tc>
        <w:tc>
          <w:tcPr>
            <w:tcW w:w="6115" w:type="dxa"/>
          </w:tcPr>
          <w:p w14:paraId="7996176A" w14:textId="77777777">
            <w:pPr>
              <w:rPr>
                <w:rFonts w:ascii="Arial" w:hAnsi="Arial" w:cs="Arial"/>
                <w:sz w:val="22"/>
                <w:szCs w:val="22"/>
              </w:rPr>
            </w:pPr>
          </w:p>
        </w:tc>
      </w:tr>
      <w:tr w14:paraId="344F617E" w14:textId="77777777">
        <w:tc>
          <w:tcPr>
            <w:tcW w:w="2515" w:type="dxa"/>
          </w:tcPr>
          <w:p w14:paraId="2AC65ABB" w14:textId="77777777">
            <w:pPr>
              <w:rPr>
                <w:rFonts w:ascii="Arial" w:hAnsi="Arial" w:cs="Arial"/>
                <w:sz w:val="22"/>
                <w:szCs w:val="22"/>
              </w:rPr>
            </w:pPr>
            <w:r>
              <w:rPr>
                <w:rFonts w:ascii="Arial" w:hAnsi="Arial" w:cs="Arial"/>
                <w:b/>
                <w:sz w:val="22"/>
                <w:szCs w:val="22"/>
              </w:rPr>
              <w:t xml:space="preserve">Research Intervention(s)/ Investigational Agent(s) </w:t>
            </w:r>
          </w:p>
        </w:tc>
        <w:tc>
          <w:tcPr>
            <w:tcW w:w="6115" w:type="dxa"/>
          </w:tcPr>
          <w:p w14:paraId="16938483" w14:textId="77777777">
            <w:pPr>
              <w:rPr>
                <w:rFonts w:ascii="Arial" w:hAnsi="Arial" w:cs="Arial"/>
                <w:sz w:val="22"/>
                <w:szCs w:val="22"/>
              </w:rPr>
            </w:pPr>
          </w:p>
        </w:tc>
      </w:tr>
      <w:tr w14:paraId="0500130A" w14:textId="77777777">
        <w:tc>
          <w:tcPr>
            <w:tcW w:w="2515" w:type="dxa"/>
          </w:tcPr>
          <w:p w14:paraId="645BF8AF" w14:textId="77777777">
            <w:pPr>
              <w:rPr>
                <w:rFonts w:ascii="Arial" w:hAnsi="Arial" w:cs="Arial"/>
                <w:b/>
                <w:sz w:val="22"/>
                <w:szCs w:val="22"/>
              </w:rPr>
            </w:pPr>
            <w:r>
              <w:rPr>
                <w:rFonts w:ascii="Arial" w:hAnsi="Arial" w:cs="Arial"/>
                <w:b/>
                <w:sz w:val="22"/>
                <w:szCs w:val="22"/>
              </w:rPr>
              <w:t xml:space="preserve">IND/IDE # </w:t>
            </w:r>
          </w:p>
        </w:tc>
        <w:tc>
          <w:tcPr>
            <w:tcW w:w="6115" w:type="dxa"/>
          </w:tcPr>
          <w:p w14:paraId="37605094" w14:textId="77777777">
            <w:pPr>
              <w:rPr>
                <w:rFonts w:ascii="Arial" w:hAnsi="Arial" w:cs="Arial"/>
                <w:sz w:val="22"/>
                <w:szCs w:val="22"/>
              </w:rPr>
            </w:pPr>
          </w:p>
        </w:tc>
      </w:tr>
      <w:tr w14:paraId="7130AD42" w14:textId="77777777">
        <w:tc>
          <w:tcPr>
            <w:tcW w:w="2515" w:type="dxa"/>
          </w:tcPr>
          <w:p w14:paraId="6EE70EDE" w14:textId="77777777">
            <w:pPr>
              <w:rPr>
                <w:rFonts w:ascii="Arial" w:hAnsi="Arial" w:cs="Arial"/>
                <w:sz w:val="22"/>
                <w:szCs w:val="22"/>
              </w:rPr>
            </w:pPr>
            <w:r>
              <w:rPr>
                <w:rFonts w:ascii="Arial" w:hAnsi="Arial" w:cs="Arial"/>
                <w:b/>
                <w:sz w:val="22"/>
                <w:szCs w:val="22"/>
              </w:rPr>
              <w:t>Study Population</w:t>
            </w:r>
          </w:p>
        </w:tc>
        <w:tc>
          <w:tcPr>
            <w:tcW w:w="6115" w:type="dxa"/>
          </w:tcPr>
          <w:p w14:paraId="3132493E" w14:textId="77777777">
            <w:pPr>
              <w:rPr>
                <w:rFonts w:ascii="Arial" w:hAnsi="Arial" w:cs="Arial"/>
                <w:sz w:val="22"/>
                <w:szCs w:val="22"/>
              </w:rPr>
            </w:pPr>
          </w:p>
        </w:tc>
      </w:tr>
      <w:tr w14:paraId="2F9E3CC7" w14:textId="77777777">
        <w:tc>
          <w:tcPr>
            <w:tcW w:w="2515" w:type="dxa"/>
          </w:tcPr>
          <w:p w14:paraId="73739FBB" w14:textId="77777777">
            <w:pPr>
              <w:rPr>
                <w:rFonts w:ascii="Arial" w:hAnsi="Arial" w:cs="Arial"/>
                <w:sz w:val="22"/>
                <w:szCs w:val="22"/>
              </w:rPr>
            </w:pPr>
            <w:r>
              <w:rPr>
                <w:rFonts w:ascii="Arial" w:hAnsi="Arial" w:cs="Arial"/>
                <w:b/>
                <w:sz w:val="22"/>
                <w:szCs w:val="22"/>
              </w:rPr>
              <w:t>Sample Size</w:t>
            </w:r>
          </w:p>
        </w:tc>
        <w:tc>
          <w:tcPr>
            <w:tcW w:w="6115" w:type="dxa"/>
          </w:tcPr>
          <w:p w14:paraId="35C3B25C" w14:textId="77777777">
            <w:pPr>
              <w:rPr>
                <w:rFonts w:ascii="Arial" w:hAnsi="Arial" w:cs="Arial"/>
                <w:sz w:val="22"/>
                <w:szCs w:val="22"/>
              </w:rPr>
            </w:pPr>
          </w:p>
        </w:tc>
      </w:tr>
      <w:tr w14:paraId="6D45294C" w14:textId="77777777">
        <w:tc>
          <w:tcPr>
            <w:tcW w:w="2515" w:type="dxa"/>
          </w:tcPr>
          <w:p w14:paraId="648E7176" w14:textId="77777777">
            <w:pPr>
              <w:rPr>
                <w:rFonts w:ascii="Arial" w:hAnsi="Arial" w:cs="Arial"/>
                <w:sz w:val="22"/>
                <w:szCs w:val="22"/>
              </w:rPr>
            </w:pPr>
            <w:r>
              <w:rPr>
                <w:rFonts w:ascii="Arial" w:hAnsi="Arial" w:cs="Arial"/>
                <w:b/>
                <w:sz w:val="22"/>
                <w:szCs w:val="22"/>
              </w:rPr>
              <w:t>Study Duration for individual participants</w:t>
            </w:r>
          </w:p>
        </w:tc>
        <w:tc>
          <w:tcPr>
            <w:tcW w:w="6115" w:type="dxa"/>
          </w:tcPr>
          <w:p w14:paraId="47A3AD89" w14:textId="77777777">
            <w:pPr>
              <w:rPr>
                <w:rFonts w:ascii="Arial" w:hAnsi="Arial" w:cs="Arial"/>
                <w:sz w:val="22"/>
                <w:szCs w:val="22"/>
              </w:rPr>
            </w:pPr>
          </w:p>
        </w:tc>
      </w:tr>
      <w:tr w14:paraId="330BC1AE" w14:textId="77777777">
        <w:tc>
          <w:tcPr>
            <w:tcW w:w="2515" w:type="dxa"/>
          </w:tcPr>
          <w:p w14:paraId="114E4239" w14:textId="77777777">
            <w:pPr>
              <w:rPr>
                <w:rFonts w:ascii="Arial" w:hAnsi="Arial" w:cs="Arial"/>
                <w:b/>
                <w:sz w:val="22"/>
                <w:szCs w:val="22"/>
              </w:rPr>
            </w:pPr>
            <w:r>
              <w:rPr>
                <w:rFonts w:ascii="Arial" w:hAnsi="Arial" w:cs="Arial"/>
                <w:b/>
                <w:sz w:val="22"/>
                <w:szCs w:val="22"/>
              </w:rPr>
              <w:t xml:space="preserve">Study Specific Abbreviations/ Definitions </w:t>
            </w:r>
          </w:p>
        </w:tc>
        <w:tc>
          <w:tcPr>
            <w:tcW w:w="6115" w:type="dxa"/>
          </w:tcPr>
          <w:p w14:paraId="024F30B2" w14:textId="77777777">
            <w:pPr>
              <w:rPr>
                <w:rFonts w:ascii="Arial" w:hAnsi="Arial" w:cs="Arial"/>
                <w:sz w:val="22"/>
                <w:szCs w:val="22"/>
              </w:rPr>
            </w:pPr>
          </w:p>
        </w:tc>
      </w:tr>
    </w:tbl>
    <w:p w14:paraId="6511FFB6" w14:textId="77777777">
      <w:pPr>
        <w:pStyle w:val="Heading1"/>
        <w:numPr>
          <w:ilvl w:val="0"/>
          <w:numId w:val="0"/>
        </w:numPr>
        <w:ind w:left="720"/>
        <w:rPr>
          <w:rFonts w:ascii="Arial" w:hAnsi="Arial" w:cs="Arial"/>
        </w:rPr>
      </w:pPr>
    </w:p>
    <w:p w14:paraId="7E8BCF3E" w14:textId="77777777">
      <w:pPr>
        <w:pStyle w:val="Heading1"/>
        <w:rPr>
          <w:rFonts w:ascii="Arial" w:hAnsi="Arial" w:cs="Arial"/>
        </w:rPr>
      </w:pPr>
      <w:bookmarkStart w:name="_Toc496162402" w:id="3"/>
      <w:r>
        <w:rPr>
          <w:rFonts w:ascii="Arial" w:hAnsi="Arial" w:cs="Arial"/>
        </w:rPr>
        <w:t>Study Intervention/Investigational Agent</w:t>
      </w:r>
      <w:bookmarkEnd w:id="3"/>
    </w:p>
    <w:p w14:paraId="549A6D77"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the research involves drugs or device, describe your plans to store, handle, and administer those drugs or devices so that they will be used only on subjects and be used only by authorized investigators.</w:t>
      </w:r>
    </w:p>
    <w:p w14:paraId="43665675"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14" w:right="720" w:hanging="547"/>
        <w:rPr>
          <w:rFonts w:ascii="Arial" w:hAnsi="Arial" w:cs="Arial"/>
          <w:color w:val="auto"/>
          <w:sz w:val="22"/>
          <w:szCs w:val="22"/>
        </w:rPr>
      </w:pPr>
      <w:r>
        <w:rPr>
          <w:rFonts w:ascii="Arial" w:hAnsi="Arial" w:cs="Arial"/>
          <w:color w:val="auto"/>
          <w:sz w:val="22"/>
          <w:szCs w:val="22"/>
        </w:rPr>
        <w:t>If the control of the drugs or devices used in this protocol will be accomplished by following an established, approved organizational SOP (e.g., Research Pharmacy SOP for the Control of Investigational Drugs, etc.), please reference that SOP in this section.</w:t>
      </w:r>
    </w:p>
    <w:p w14:paraId="480F9361"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the drug is investigational (has an IND) or the device has an IDE or a claim of abbreviated IDE (non-significant risk device), include the following information:</w:t>
      </w:r>
    </w:p>
    <w:p w14:paraId="1895D804"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Identify the holder of the IND/IDE/Abbreviated IDE.</w:t>
      </w:r>
    </w:p>
    <w:p w14:paraId="478CDAE2"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Explain procedures followed to comply with sponsor requirements for FDA regulated research for the following:</w:t>
      </w:r>
    </w:p>
    <w:tbl>
      <w:tblPr>
        <w:tblStyle w:val="TableGrid"/>
        <w:tblW w:w="0" w:type="auto"/>
        <w:tblLook w:val="04A0" w:firstRow="1" w:lastRow="0" w:firstColumn="1" w:lastColumn="0" w:noHBand="0" w:noVBand="1"/>
      </w:tblPr>
      <w:tblGrid>
        <w:gridCol w:w="2181"/>
        <w:gridCol w:w="1954"/>
        <w:gridCol w:w="1940"/>
        <w:gridCol w:w="1701"/>
      </w:tblGrid>
      <w:tr w14:paraId="54FB075A" w14:textId="77777777">
        <w:tc>
          <w:tcPr>
            <w:tcW w:w="2181" w:type="dxa"/>
          </w:tcPr>
          <w:p w14:paraId="28536D1F" w14:textId="77777777">
            <w:pPr>
              <w:keepNext/>
              <w:keepLines/>
              <w:jc w:val="center"/>
              <w:rPr>
                <w:rFonts w:ascii="Arial" w:hAnsi="Arial" w:cs="Arial"/>
                <w:b/>
                <w:i/>
                <w:sz w:val="22"/>
                <w:szCs w:val="22"/>
              </w:rPr>
            </w:pPr>
            <w:r>
              <w:rPr>
                <w:rFonts w:ascii="Arial" w:hAnsi="Arial" w:cs="Arial"/>
                <w:b/>
                <w:i/>
                <w:sz w:val="22"/>
                <w:szCs w:val="22"/>
              </w:rPr>
              <w:t>FDA Regulation</w:t>
            </w:r>
          </w:p>
        </w:tc>
        <w:tc>
          <w:tcPr>
            <w:tcW w:w="1954" w:type="dxa"/>
          </w:tcPr>
          <w:p w14:paraId="238E194D" w14:textId="77777777">
            <w:pPr>
              <w:keepNext/>
              <w:keepLines/>
              <w:jc w:val="center"/>
              <w:rPr>
                <w:rFonts w:ascii="Arial" w:hAnsi="Arial" w:cs="Arial"/>
                <w:b/>
                <w:i/>
                <w:sz w:val="22"/>
                <w:szCs w:val="22"/>
              </w:rPr>
            </w:pPr>
            <w:r>
              <w:rPr>
                <w:rFonts w:ascii="Arial" w:hAnsi="Arial" w:cs="Arial"/>
                <w:b/>
                <w:i/>
                <w:sz w:val="22"/>
                <w:szCs w:val="22"/>
              </w:rPr>
              <w:t>IND Studies</w:t>
            </w:r>
          </w:p>
        </w:tc>
        <w:tc>
          <w:tcPr>
            <w:tcW w:w="1940" w:type="dxa"/>
          </w:tcPr>
          <w:p w14:paraId="1D6D6D0D" w14:textId="77777777">
            <w:pPr>
              <w:keepNext/>
              <w:keepLines/>
              <w:jc w:val="center"/>
              <w:rPr>
                <w:rFonts w:ascii="Arial" w:hAnsi="Arial" w:cs="Arial"/>
                <w:b/>
                <w:i/>
                <w:sz w:val="22"/>
                <w:szCs w:val="22"/>
              </w:rPr>
            </w:pPr>
            <w:r>
              <w:rPr>
                <w:rFonts w:ascii="Arial" w:hAnsi="Arial" w:cs="Arial"/>
                <w:b/>
                <w:i/>
                <w:sz w:val="22"/>
                <w:szCs w:val="22"/>
              </w:rPr>
              <w:t>IDE studies</w:t>
            </w:r>
          </w:p>
        </w:tc>
        <w:tc>
          <w:tcPr>
            <w:tcW w:w="1701" w:type="dxa"/>
          </w:tcPr>
          <w:p w14:paraId="09FD498B" w14:textId="77777777">
            <w:pPr>
              <w:keepNext/>
              <w:keepLines/>
              <w:jc w:val="center"/>
              <w:rPr>
                <w:rFonts w:ascii="Arial" w:hAnsi="Arial" w:cs="Arial"/>
                <w:b/>
                <w:i/>
                <w:sz w:val="22"/>
                <w:szCs w:val="22"/>
              </w:rPr>
            </w:pPr>
            <w:r>
              <w:rPr>
                <w:rFonts w:ascii="Arial" w:hAnsi="Arial" w:cs="Arial"/>
                <w:b/>
                <w:i/>
                <w:sz w:val="22"/>
                <w:szCs w:val="22"/>
              </w:rPr>
              <w:t>Abbreviated IDE studies</w:t>
            </w:r>
          </w:p>
        </w:tc>
      </w:tr>
      <w:tr w14:paraId="3B96398B" w14:textId="77777777">
        <w:tc>
          <w:tcPr>
            <w:tcW w:w="2181" w:type="dxa"/>
          </w:tcPr>
          <w:p w14:paraId="3D55E7D4" w14:textId="77777777">
            <w:pPr>
              <w:keepNext/>
              <w:keepLines/>
              <w:jc w:val="center"/>
              <w:rPr>
                <w:rFonts w:ascii="Arial" w:hAnsi="Arial" w:cs="Arial"/>
                <w:b/>
                <w:i/>
                <w:sz w:val="22"/>
                <w:szCs w:val="22"/>
              </w:rPr>
            </w:pPr>
            <w:r>
              <w:rPr>
                <w:rFonts w:ascii="Arial" w:hAnsi="Arial" w:cs="Arial"/>
                <w:b/>
                <w:i/>
                <w:sz w:val="22"/>
                <w:szCs w:val="22"/>
              </w:rPr>
              <w:t>21 CFR 11</w:t>
            </w:r>
          </w:p>
        </w:tc>
        <w:tc>
          <w:tcPr>
            <w:tcW w:w="1954" w:type="dxa"/>
          </w:tcPr>
          <w:p w14:paraId="23AB8B94" w14:textId="77777777">
            <w:pPr>
              <w:keepNext/>
              <w:keepLines/>
              <w:jc w:val="center"/>
              <w:rPr>
                <w:rFonts w:ascii="Arial" w:hAnsi="Arial" w:cs="Arial"/>
                <w:b/>
                <w:i/>
                <w:sz w:val="22"/>
                <w:szCs w:val="22"/>
              </w:rPr>
            </w:pPr>
            <w:r>
              <w:rPr>
                <w:rFonts w:ascii="Arial" w:hAnsi="Arial" w:cs="Arial"/>
                <w:b/>
                <w:i/>
                <w:sz w:val="22"/>
                <w:szCs w:val="22"/>
              </w:rPr>
              <w:t>X</w:t>
            </w:r>
          </w:p>
        </w:tc>
        <w:tc>
          <w:tcPr>
            <w:tcW w:w="1940" w:type="dxa"/>
          </w:tcPr>
          <w:p w14:paraId="07168542" w14:textId="77777777">
            <w:pPr>
              <w:keepNext/>
              <w:keepLines/>
              <w:jc w:val="center"/>
              <w:rPr>
                <w:rFonts w:ascii="Arial" w:hAnsi="Arial" w:cs="Arial"/>
                <w:b/>
                <w:i/>
                <w:sz w:val="22"/>
                <w:szCs w:val="22"/>
              </w:rPr>
            </w:pPr>
            <w:r>
              <w:rPr>
                <w:rFonts w:ascii="Arial" w:hAnsi="Arial" w:cs="Arial"/>
                <w:b/>
                <w:i/>
                <w:sz w:val="22"/>
                <w:szCs w:val="22"/>
              </w:rPr>
              <w:t>X</w:t>
            </w:r>
          </w:p>
        </w:tc>
        <w:tc>
          <w:tcPr>
            <w:tcW w:w="1701" w:type="dxa"/>
          </w:tcPr>
          <w:p w14:paraId="0602FC50" w14:textId="77777777">
            <w:pPr>
              <w:keepNext/>
              <w:keepLines/>
              <w:jc w:val="center"/>
              <w:rPr>
                <w:rFonts w:ascii="Arial" w:hAnsi="Arial" w:cs="Arial"/>
                <w:b/>
                <w:i/>
                <w:sz w:val="22"/>
                <w:szCs w:val="22"/>
              </w:rPr>
            </w:pPr>
          </w:p>
        </w:tc>
      </w:tr>
      <w:tr w14:paraId="3BB8E481" w14:textId="77777777">
        <w:tc>
          <w:tcPr>
            <w:tcW w:w="2181" w:type="dxa"/>
          </w:tcPr>
          <w:p w14:paraId="0D2A50FB" w14:textId="77777777">
            <w:pPr>
              <w:keepNext/>
              <w:keepLines/>
              <w:jc w:val="center"/>
              <w:rPr>
                <w:rFonts w:ascii="Arial" w:hAnsi="Arial" w:cs="Arial"/>
                <w:b/>
                <w:i/>
                <w:sz w:val="22"/>
                <w:szCs w:val="22"/>
              </w:rPr>
            </w:pPr>
            <w:r>
              <w:rPr>
                <w:rFonts w:ascii="Arial" w:hAnsi="Arial" w:cs="Arial"/>
                <w:b/>
                <w:i/>
                <w:sz w:val="22"/>
                <w:szCs w:val="22"/>
              </w:rPr>
              <w:t>21 CFR 54</w:t>
            </w:r>
          </w:p>
        </w:tc>
        <w:tc>
          <w:tcPr>
            <w:tcW w:w="1954" w:type="dxa"/>
          </w:tcPr>
          <w:p w14:paraId="2B716B9A" w14:textId="77777777">
            <w:pPr>
              <w:keepNext/>
              <w:keepLines/>
              <w:jc w:val="center"/>
              <w:rPr>
                <w:rFonts w:ascii="Arial" w:hAnsi="Arial" w:cs="Arial"/>
                <w:b/>
                <w:i/>
                <w:sz w:val="22"/>
                <w:szCs w:val="22"/>
              </w:rPr>
            </w:pPr>
            <w:r>
              <w:rPr>
                <w:rFonts w:ascii="Arial" w:hAnsi="Arial" w:cs="Arial"/>
                <w:b/>
                <w:i/>
                <w:sz w:val="22"/>
                <w:szCs w:val="22"/>
              </w:rPr>
              <w:t>X</w:t>
            </w:r>
          </w:p>
        </w:tc>
        <w:tc>
          <w:tcPr>
            <w:tcW w:w="1940" w:type="dxa"/>
          </w:tcPr>
          <w:p w14:paraId="3939B22F" w14:textId="77777777">
            <w:pPr>
              <w:keepNext/>
              <w:keepLines/>
              <w:jc w:val="center"/>
              <w:rPr>
                <w:rFonts w:ascii="Arial" w:hAnsi="Arial" w:cs="Arial"/>
                <w:b/>
                <w:i/>
                <w:sz w:val="22"/>
                <w:szCs w:val="22"/>
              </w:rPr>
            </w:pPr>
            <w:r>
              <w:rPr>
                <w:rFonts w:ascii="Arial" w:hAnsi="Arial" w:cs="Arial"/>
                <w:b/>
                <w:i/>
                <w:sz w:val="22"/>
                <w:szCs w:val="22"/>
              </w:rPr>
              <w:t>X</w:t>
            </w:r>
          </w:p>
        </w:tc>
        <w:tc>
          <w:tcPr>
            <w:tcW w:w="1701" w:type="dxa"/>
          </w:tcPr>
          <w:p w14:paraId="75759A99" w14:textId="77777777">
            <w:pPr>
              <w:keepNext/>
              <w:keepLines/>
              <w:jc w:val="center"/>
              <w:rPr>
                <w:rFonts w:ascii="Arial" w:hAnsi="Arial" w:cs="Arial"/>
                <w:b/>
                <w:i/>
                <w:sz w:val="22"/>
                <w:szCs w:val="22"/>
              </w:rPr>
            </w:pPr>
          </w:p>
        </w:tc>
      </w:tr>
      <w:tr w14:paraId="6DE4E3EE" w14:textId="77777777">
        <w:tc>
          <w:tcPr>
            <w:tcW w:w="2181" w:type="dxa"/>
          </w:tcPr>
          <w:p w14:paraId="3F230BB2" w14:textId="77777777">
            <w:pPr>
              <w:keepNext/>
              <w:keepLines/>
              <w:jc w:val="center"/>
              <w:rPr>
                <w:rFonts w:ascii="Arial" w:hAnsi="Arial" w:cs="Arial"/>
                <w:b/>
                <w:i/>
                <w:sz w:val="22"/>
                <w:szCs w:val="22"/>
              </w:rPr>
            </w:pPr>
            <w:r>
              <w:rPr>
                <w:rFonts w:ascii="Arial" w:hAnsi="Arial" w:cs="Arial"/>
                <w:b/>
                <w:i/>
                <w:sz w:val="22"/>
                <w:szCs w:val="22"/>
              </w:rPr>
              <w:t>21 CFR 210</w:t>
            </w:r>
          </w:p>
        </w:tc>
        <w:tc>
          <w:tcPr>
            <w:tcW w:w="1954" w:type="dxa"/>
          </w:tcPr>
          <w:p w14:paraId="3E84758B" w14:textId="77777777">
            <w:pPr>
              <w:keepNext/>
              <w:keepLines/>
              <w:jc w:val="center"/>
              <w:rPr>
                <w:rFonts w:ascii="Arial" w:hAnsi="Arial" w:cs="Arial"/>
                <w:b/>
                <w:i/>
                <w:sz w:val="22"/>
                <w:szCs w:val="22"/>
              </w:rPr>
            </w:pPr>
            <w:r>
              <w:rPr>
                <w:rFonts w:ascii="Arial" w:hAnsi="Arial" w:cs="Arial"/>
                <w:b/>
                <w:i/>
                <w:sz w:val="22"/>
                <w:szCs w:val="22"/>
              </w:rPr>
              <w:t>X</w:t>
            </w:r>
          </w:p>
        </w:tc>
        <w:tc>
          <w:tcPr>
            <w:tcW w:w="1940" w:type="dxa"/>
          </w:tcPr>
          <w:p w14:paraId="7A9E3314" w14:textId="77777777">
            <w:pPr>
              <w:keepNext/>
              <w:keepLines/>
              <w:jc w:val="center"/>
              <w:rPr>
                <w:rFonts w:ascii="Arial" w:hAnsi="Arial" w:cs="Arial"/>
                <w:b/>
                <w:i/>
                <w:sz w:val="22"/>
                <w:szCs w:val="22"/>
              </w:rPr>
            </w:pPr>
          </w:p>
        </w:tc>
        <w:tc>
          <w:tcPr>
            <w:tcW w:w="1701" w:type="dxa"/>
          </w:tcPr>
          <w:p w14:paraId="221A8173" w14:textId="77777777">
            <w:pPr>
              <w:keepNext/>
              <w:keepLines/>
              <w:jc w:val="center"/>
              <w:rPr>
                <w:rFonts w:ascii="Arial" w:hAnsi="Arial" w:cs="Arial"/>
                <w:b/>
                <w:i/>
                <w:sz w:val="22"/>
                <w:szCs w:val="22"/>
              </w:rPr>
            </w:pPr>
          </w:p>
        </w:tc>
      </w:tr>
      <w:tr w14:paraId="5BE5CC3C" w14:textId="77777777">
        <w:tc>
          <w:tcPr>
            <w:tcW w:w="2181" w:type="dxa"/>
          </w:tcPr>
          <w:p w14:paraId="0109026C" w14:textId="77777777">
            <w:pPr>
              <w:keepNext/>
              <w:keepLines/>
              <w:jc w:val="center"/>
              <w:rPr>
                <w:rFonts w:ascii="Arial" w:hAnsi="Arial" w:cs="Arial"/>
                <w:b/>
                <w:i/>
                <w:sz w:val="22"/>
                <w:szCs w:val="22"/>
              </w:rPr>
            </w:pPr>
            <w:r>
              <w:rPr>
                <w:rFonts w:ascii="Arial" w:hAnsi="Arial" w:cs="Arial"/>
                <w:b/>
                <w:i/>
                <w:sz w:val="22"/>
                <w:szCs w:val="22"/>
              </w:rPr>
              <w:t>21 CFR 211</w:t>
            </w:r>
          </w:p>
        </w:tc>
        <w:tc>
          <w:tcPr>
            <w:tcW w:w="1954" w:type="dxa"/>
          </w:tcPr>
          <w:p w14:paraId="51AE9E82" w14:textId="77777777">
            <w:pPr>
              <w:keepNext/>
              <w:keepLines/>
              <w:jc w:val="center"/>
              <w:rPr>
                <w:rFonts w:ascii="Arial" w:hAnsi="Arial" w:cs="Arial"/>
                <w:b/>
                <w:i/>
                <w:sz w:val="22"/>
                <w:szCs w:val="22"/>
              </w:rPr>
            </w:pPr>
            <w:r>
              <w:rPr>
                <w:rFonts w:ascii="Arial" w:hAnsi="Arial" w:cs="Arial"/>
                <w:b/>
                <w:i/>
                <w:sz w:val="22"/>
                <w:szCs w:val="22"/>
              </w:rPr>
              <w:t>X</w:t>
            </w:r>
          </w:p>
        </w:tc>
        <w:tc>
          <w:tcPr>
            <w:tcW w:w="1940" w:type="dxa"/>
          </w:tcPr>
          <w:p w14:paraId="3303C0B0" w14:textId="77777777">
            <w:pPr>
              <w:keepNext/>
              <w:keepLines/>
              <w:jc w:val="center"/>
              <w:rPr>
                <w:rFonts w:ascii="Arial" w:hAnsi="Arial" w:cs="Arial"/>
                <w:b/>
                <w:i/>
                <w:sz w:val="22"/>
                <w:szCs w:val="22"/>
              </w:rPr>
            </w:pPr>
          </w:p>
        </w:tc>
        <w:tc>
          <w:tcPr>
            <w:tcW w:w="1701" w:type="dxa"/>
          </w:tcPr>
          <w:p w14:paraId="3203EE9D" w14:textId="77777777">
            <w:pPr>
              <w:keepNext/>
              <w:keepLines/>
              <w:jc w:val="center"/>
              <w:rPr>
                <w:rFonts w:ascii="Arial" w:hAnsi="Arial" w:cs="Arial"/>
                <w:b/>
                <w:i/>
                <w:sz w:val="22"/>
                <w:szCs w:val="22"/>
              </w:rPr>
            </w:pPr>
          </w:p>
        </w:tc>
      </w:tr>
      <w:tr w14:paraId="7E7745BD" w14:textId="77777777">
        <w:tc>
          <w:tcPr>
            <w:tcW w:w="2181" w:type="dxa"/>
          </w:tcPr>
          <w:p w14:paraId="19D8F36A" w14:textId="77777777">
            <w:pPr>
              <w:keepNext/>
              <w:keepLines/>
              <w:jc w:val="center"/>
              <w:rPr>
                <w:rFonts w:ascii="Arial" w:hAnsi="Arial" w:cs="Arial"/>
                <w:b/>
                <w:i/>
                <w:sz w:val="22"/>
                <w:szCs w:val="22"/>
              </w:rPr>
            </w:pPr>
            <w:r>
              <w:rPr>
                <w:rFonts w:ascii="Arial" w:hAnsi="Arial" w:cs="Arial"/>
                <w:b/>
                <w:i/>
                <w:sz w:val="22"/>
                <w:szCs w:val="22"/>
              </w:rPr>
              <w:t>21 CFR 312</w:t>
            </w:r>
          </w:p>
        </w:tc>
        <w:tc>
          <w:tcPr>
            <w:tcW w:w="1954" w:type="dxa"/>
          </w:tcPr>
          <w:p w14:paraId="32FEE647" w14:textId="77777777">
            <w:pPr>
              <w:keepNext/>
              <w:keepLines/>
              <w:jc w:val="center"/>
              <w:rPr>
                <w:rFonts w:ascii="Arial" w:hAnsi="Arial" w:cs="Arial"/>
                <w:b/>
                <w:i/>
                <w:sz w:val="22"/>
                <w:szCs w:val="22"/>
              </w:rPr>
            </w:pPr>
            <w:r>
              <w:rPr>
                <w:rFonts w:ascii="Arial" w:hAnsi="Arial" w:cs="Arial"/>
                <w:b/>
                <w:i/>
                <w:sz w:val="22"/>
                <w:szCs w:val="22"/>
              </w:rPr>
              <w:t>X</w:t>
            </w:r>
          </w:p>
        </w:tc>
        <w:tc>
          <w:tcPr>
            <w:tcW w:w="1940" w:type="dxa"/>
          </w:tcPr>
          <w:p w14:paraId="77D4F12E" w14:textId="77777777">
            <w:pPr>
              <w:keepNext/>
              <w:keepLines/>
              <w:jc w:val="center"/>
              <w:rPr>
                <w:rFonts w:ascii="Arial" w:hAnsi="Arial" w:cs="Arial"/>
                <w:b/>
                <w:i/>
                <w:sz w:val="22"/>
                <w:szCs w:val="22"/>
              </w:rPr>
            </w:pPr>
          </w:p>
        </w:tc>
        <w:tc>
          <w:tcPr>
            <w:tcW w:w="1701" w:type="dxa"/>
          </w:tcPr>
          <w:p w14:paraId="3F35652D" w14:textId="77777777">
            <w:pPr>
              <w:keepNext/>
              <w:keepLines/>
              <w:jc w:val="center"/>
              <w:rPr>
                <w:rFonts w:ascii="Arial" w:hAnsi="Arial" w:cs="Arial"/>
                <w:b/>
                <w:i/>
                <w:sz w:val="22"/>
                <w:szCs w:val="22"/>
              </w:rPr>
            </w:pPr>
          </w:p>
        </w:tc>
      </w:tr>
      <w:tr w14:paraId="77CFB08F" w14:textId="77777777">
        <w:tc>
          <w:tcPr>
            <w:tcW w:w="2181" w:type="dxa"/>
          </w:tcPr>
          <w:p w14:paraId="40BB4E0F" w14:textId="77777777">
            <w:pPr>
              <w:keepNext/>
              <w:keepLines/>
              <w:jc w:val="center"/>
              <w:rPr>
                <w:rFonts w:ascii="Arial" w:hAnsi="Arial" w:cs="Arial"/>
                <w:b/>
                <w:i/>
                <w:sz w:val="22"/>
                <w:szCs w:val="22"/>
              </w:rPr>
            </w:pPr>
            <w:r>
              <w:rPr>
                <w:rFonts w:ascii="Arial" w:hAnsi="Arial" w:cs="Arial"/>
                <w:b/>
                <w:i/>
                <w:sz w:val="22"/>
                <w:szCs w:val="22"/>
              </w:rPr>
              <w:t>21 CFR 812</w:t>
            </w:r>
          </w:p>
        </w:tc>
        <w:tc>
          <w:tcPr>
            <w:tcW w:w="1954" w:type="dxa"/>
          </w:tcPr>
          <w:p w14:paraId="6CAE6C97" w14:textId="77777777">
            <w:pPr>
              <w:keepNext/>
              <w:keepLines/>
              <w:jc w:val="center"/>
              <w:rPr>
                <w:rFonts w:ascii="Arial" w:hAnsi="Arial" w:cs="Arial"/>
                <w:b/>
                <w:i/>
                <w:sz w:val="22"/>
                <w:szCs w:val="22"/>
              </w:rPr>
            </w:pPr>
          </w:p>
        </w:tc>
        <w:tc>
          <w:tcPr>
            <w:tcW w:w="1940" w:type="dxa"/>
          </w:tcPr>
          <w:p w14:paraId="7A88C035" w14:textId="77777777">
            <w:pPr>
              <w:keepNext/>
              <w:keepLines/>
              <w:jc w:val="center"/>
              <w:rPr>
                <w:rFonts w:ascii="Arial" w:hAnsi="Arial" w:cs="Arial"/>
                <w:b/>
                <w:i/>
                <w:sz w:val="22"/>
                <w:szCs w:val="22"/>
              </w:rPr>
            </w:pPr>
            <w:r>
              <w:rPr>
                <w:rFonts w:ascii="Arial" w:hAnsi="Arial" w:cs="Arial"/>
                <w:b/>
                <w:i/>
                <w:sz w:val="22"/>
                <w:szCs w:val="22"/>
              </w:rPr>
              <w:t>X</w:t>
            </w:r>
          </w:p>
        </w:tc>
        <w:tc>
          <w:tcPr>
            <w:tcW w:w="1701" w:type="dxa"/>
          </w:tcPr>
          <w:p w14:paraId="6B42AC0F" w14:textId="77777777">
            <w:pPr>
              <w:keepNext/>
              <w:keepLines/>
              <w:jc w:val="center"/>
              <w:rPr>
                <w:rFonts w:ascii="Arial" w:hAnsi="Arial" w:cs="Arial"/>
                <w:b/>
                <w:i/>
                <w:sz w:val="22"/>
                <w:szCs w:val="22"/>
              </w:rPr>
            </w:pPr>
            <w:r>
              <w:rPr>
                <w:rFonts w:ascii="Arial" w:hAnsi="Arial" w:cs="Arial"/>
                <w:b/>
                <w:i/>
                <w:sz w:val="22"/>
                <w:szCs w:val="22"/>
              </w:rPr>
              <w:t>X</w:t>
            </w:r>
          </w:p>
        </w:tc>
      </w:tr>
      <w:tr w14:paraId="66123611" w14:textId="77777777">
        <w:tc>
          <w:tcPr>
            <w:tcW w:w="2181" w:type="dxa"/>
          </w:tcPr>
          <w:p w14:paraId="75B55A8D" w14:textId="77777777">
            <w:pPr>
              <w:keepNext/>
              <w:keepLines/>
              <w:jc w:val="center"/>
              <w:rPr>
                <w:rFonts w:ascii="Arial" w:hAnsi="Arial" w:cs="Arial"/>
                <w:b/>
                <w:i/>
                <w:sz w:val="22"/>
                <w:szCs w:val="22"/>
              </w:rPr>
            </w:pPr>
            <w:r>
              <w:rPr>
                <w:rFonts w:ascii="Arial" w:hAnsi="Arial" w:cs="Arial"/>
                <w:b/>
                <w:i/>
                <w:sz w:val="22"/>
                <w:szCs w:val="22"/>
              </w:rPr>
              <w:t>21 CFR 820</w:t>
            </w:r>
          </w:p>
        </w:tc>
        <w:tc>
          <w:tcPr>
            <w:tcW w:w="1954" w:type="dxa"/>
          </w:tcPr>
          <w:p w14:paraId="495FD61F" w14:textId="77777777">
            <w:pPr>
              <w:keepNext/>
              <w:keepLines/>
              <w:jc w:val="center"/>
              <w:rPr>
                <w:rFonts w:ascii="Arial" w:hAnsi="Arial" w:cs="Arial"/>
                <w:b/>
                <w:i/>
                <w:sz w:val="22"/>
                <w:szCs w:val="22"/>
              </w:rPr>
            </w:pPr>
          </w:p>
        </w:tc>
        <w:tc>
          <w:tcPr>
            <w:tcW w:w="1940" w:type="dxa"/>
          </w:tcPr>
          <w:p w14:paraId="7CA649AF" w14:textId="77777777">
            <w:pPr>
              <w:keepNext/>
              <w:keepLines/>
              <w:jc w:val="center"/>
              <w:rPr>
                <w:rFonts w:ascii="Arial" w:hAnsi="Arial" w:cs="Arial"/>
                <w:b/>
                <w:i/>
                <w:sz w:val="22"/>
                <w:szCs w:val="22"/>
              </w:rPr>
            </w:pPr>
            <w:r>
              <w:rPr>
                <w:rFonts w:ascii="Arial" w:hAnsi="Arial" w:cs="Arial"/>
                <w:b/>
                <w:i/>
                <w:sz w:val="22"/>
                <w:szCs w:val="22"/>
              </w:rPr>
              <w:t>X</w:t>
            </w:r>
          </w:p>
        </w:tc>
        <w:tc>
          <w:tcPr>
            <w:tcW w:w="1701" w:type="dxa"/>
          </w:tcPr>
          <w:p w14:paraId="1265CA65" w14:textId="77777777">
            <w:pPr>
              <w:keepNext/>
              <w:keepLines/>
              <w:jc w:val="center"/>
              <w:rPr>
                <w:rFonts w:ascii="Arial" w:hAnsi="Arial" w:cs="Arial"/>
                <w:b/>
                <w:i/>
                <w:sz w:val="22"/>
                <w:szCs w:val="22"/>
              </w:rPr>
            </w:pPr>
          </w:p>
        </w:tc>
      </w:tr>
    </w:tbl>
    <w:p w14:paraId="63B11EEA" w14:textId="77777777">
      <w:pPr>
        <w:pStyle w:val="Heading1"/>
        <w:numPr>
          <w:ilvl w:val="0"/>
          <w:numId w:val="0"/>
        </w:numPr>
        <w:rPr>
          <w:rFonts w:ascii="Arial" w:hAnsi="Arial" w:cs="Arial"/>
          <w:bCs/>
        </w:rPr>
      </w:pPr>
    </w:p>
    <w:p w14:paraId="1CFBD0B3" w14:textId="77777777">
      <w:pPr>
        <w:pStyle w:val="Heading1"/>
        <w:rPr>
          <w:rFonts w:ascii="Arial" w:hAnsi="Arial" w:cs="Arial"/>
        </w:rPr>
      </w:pPr>
      <w:bookmarkStart w:name="_Toc496162403" w:id="4"/>
      <w:r>
        <w:rPr>
          <w:rFonts w:ascii="Arial" w:hAnsi="Arial" w:cs="Arial"/>
        </w:rPr>
        <w:t>Data and Specimen Banking*</w:t>
      </w:r>
      <w:bookmarkEnd w:id="4"/>
    </w:p>
    <w:p w14:paraId="038226C4"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The sponsor’s protocol may require banking data or specimens for future use and both storage and use will be determined by the sponsor. If additional data or specimens will be banked locally for future use, describe where the specimens will be stored, how long they will be stored, how the specimens will be accessed, and who will have access to the specimens.</w:t>
      </w:r>
    </w:p>
    <w:p w14:paraId="3315E879"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List the data to be stored or associated with each specimen banked locally.</w:t>
      </w:r>
    </w:p>
    <w:p w14:paraId="6A84376E"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procedures to release locally banked data or specimens, including: the process to request a release, approvals required for release, who can obtain data or specimens, and the data to be provided with specimens.</w:t>
      </w:r>
    </w:p>
    <w:p w14:paraId="6D4F701E" w14:textId="77777777">
      <w:pPr>
        <w:pStyle w:val="Heading1"/>
        <w:rPr>
          <w:rFonts w:ascii="Arial" w:hAnsi="Arial" w:cs="Arial"/>
        </w:rPr>
      </w:pPr>
      <w:bookmarkStart w:name="_Toc496162404" w:id="5"/>
      <w:r>
        <w:rPr>
          <w:rFonts w:ascii="Arial" w:hAnsi="Arial" w:cs="Arial"/>
        </w:rPr>
        <w:t>Sharing of Results with Subjects*</w:t>
      </w:r>
      <w:bookmarkEnd w:id="5"/>
    </w:p>
    <w:p w14:paraId="1B8D2417"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10AE3D22" w14:textId="77777777">
      <w:pPr>
        <w:pStyle w:val="Heading1"/>
        <w:rPr>
          <w:rFonts w:ascii="Arial" w:hAnsi="Arial" w:cs="Arial"/>
          <w:bCs/>
        </w:rPr>
      </w:pPr>
      <w:bookmarkStart w:name="_Toc496162405" w:id="6"/>
      <w:r>
        <w:rPr>
          <w:rFonts w:ascii="Arial" w:hAnsi="Arial" w:cs="Arial"/>
        </w:rPr>
        <w:t>Inclusion and Exclusion Criteria*</w:t>
      </w:r>
      <w:bookmarkEnd w:id="2"/>
      <w:bookmarkEnd w:id="6"/>
    </w:p>
    <w:p w14:paraId="076BEC5D"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 xml:space="preserve">Describe any inclusion or exclusion criteria that will differ for your local site compared to the sponsor’s protocol.  For example, if the sponsor’s protocol allows the enrollment of children but your site will not enroll children, indicate that here. </w:t>
      </w:r>
    </w:p>
    <w:p w14:paraId="5257694D" w14:textId="77777777">
      <w:pPr>
        <w:pStyle w:val="Heading1"/>
        <w:rPr>
          <w:rFonts w:ascii="Arial" w:hAnsi="Arial" w:cs="Arial"/>
        </w:rPr>
      </w:pPr>
      <w:bookmarkStart w:name="_Toc496162406" w:id="7"/>
      <w:r>
        <w:rPr>
          <w:rFonts w:ascii="Arial" w:hAnsi="Arial" w:cs="Arial"/>
        </w:rPr>
        <w:t>Vulnerable Populations*</w:t>
      </w:r>
      <w:bookmarkEnd w:id="7"/>
    </w:p>
    <w:p w14:paraId="7E6F8DAE"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the research involves individuals who are vulnerable to coercion or undue influence, describe additional safeguards included to protect their rights and welfare.</w:t>
      </w:r>
    </w:p>
    <w:p w14:paraId="189B3CD5"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If the research involves pregnant women, review HRP-412 - CHECKLIST - Pregnant Women to ensure that you have provided sufficient information.</w:t>
      </w:r>
    </w:p>
    <w:p w14:paraId="16796B28"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If the research involves neonates of uncertain viability or non-viable neonates, review HRP-413 - CHECKLIST - Non-Viable Neonates</w:t>
      </w:r>
      <w:r>
        <w:rPr>
          <w:rFonts w:ascii="Arial" w:hAnsi="Arial" w:cs="Arial"/>
          <w:color w:val="auto"/>
          <w:sz w:val="22"/>
          <w:szCs w:val="22"/>
        </w:rPr>
        <w:t xml:space="preserve"> </w:t>
      </w:r>
      <w:r>
        <w:rPr>
          <w:rFonts w:ascii="Arial" w:hAnsi="Arial" w:cs="Arial"/>
          <w:color w:val="auto"/>
          <w:sz w:val="22"/>
          <w:szCs w:val="22"/>
        </w:rPr>
        <w:t>or HRP-414 - CHECKLIST - Neonates of Uncertain Viability</w:t>
      </w:r>
      <w:r>
        <w:rPr>
          <w:rFonts w:ascii="Arial" w:hAnsi="Arial" w:cs="Arial"/>
          <w:color w:val="auto"/>
          <w:sz w:val="22"/>
          <w:szCs w:val="22"/>
        </w:rPr>
        <w:t xml:space="preserve"> </w:t>
      </w:r>
      <w:r>
        <w:rPr>
          <w:rFonts w:ascii="Arial" w:hAnsi="Arial" w:cs="Arial"/>
          <w:color w:val="auto"/>
          <w:sz w:val="22"/>
          <w:szCs w:val="22"/>
        </w:rPr>
        <w:t>to ensure that you have provided sufficient information.</w:t>
      </w:r>
    </w:p>
    <w:p w14:paraId="4B10A4B6"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If the research involves prisoners, review HRP-415 - CHECKLIST - Prisoners to ensure that you have provided sufficient information.</w:t>
      </w:r>
    </w:p>
    <w:p w14:paraId="588BC962"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If the research involves persons who have not attained the legal age for consent to treatments or procedures involved in the research (“children”), review the HRP-416 - CHECKLIST - Children to ensure that you have provided sufficient information.</w:t>
      </w:r>
    </w:p>
    <w:p w14:paraId="05B9AAB1"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If the research involves cognitively impaired adults, review HRP-417 - CHECKLIST - Cognitively Impaired Adults to ensure that you have provided sufficient information.</w:t>
      </w:r>
    </w:p>
    <w:p w14:paraId="3ED605F8" w14:textId="77777777">
      <w:pPr>
        <w:pStyle w:val="Heading1"/>
        <w:rPr>
          <w:rFonts w:ascii="Arial" w:hAnsi="Arial" w:cs="Arial"/>
          <w:bCs/>
        </w:rPr>
      </w:pPr>
      <w:bookmarkStart w:name="_Toc496162407" w:id="8"/>
      <w:r>
        <w:rPr>
          <w:rFonts w:ascii="Arial" w:hAnsi="Arial" w:cs="Arial"/>
        </w:rPr>
        <w:t>Local Number of Subjects</w:t>
      </w:r>
      <w:bookmarkEnd w:id="8"/>
    </w:p>
    <w:p w14:paraId="33AFC161"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Indicate the total number of subjects to be accrued locally.</w:t>
      </w:r>
    </w:p>
    <w:p w14:paraId="789A683F"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applicable, distinguish between the number of subjects who are expected to be enrolled and screened, and the number of subjects needed to complete the research procedures (i.e., numbers of subjects excluding screen failures.)</w:t>
      </w:r>
    </w:p>
    <w:p w14:paraId="569E3A10" w14:textId="77777777">
      <w:pPr>
        <w:pStyle w:val="Heading1"/>
        <w:rPr>
          <w:rFonts w:ascii="Arial" w:hAnsi="Arial" w:cs="Arial"/>
        </w:rPr>
      </w:pPr>
      <w:bookmarkStart w:name="_Toc496162408" w:id="9"/>
      <w:r>
        <w:rPr>
          <w:rFonts w:ascii="Arial" w:hAnsi="Arial" w:cs="Arial"/>
        </w:rPr>
        <w:t>Local Recruitment Methods</w:t>
      </w:r>
      <w:bookmarkEnd w:id="9"/>
    </w:p>
    <w:p w14:paraId="0F265759" w14:textId="77777777">
      <w:pPr>
        <w:rPr>
          <w:rFonts w:ascii="Arial" w:hAnsi="Arial" w:cs="Arial"/>
        </w:rPr>
      </w:pPr>
    </w:p>
    <w:p w14:paraId="4CF1BB83" w14:textId="77777777">
      <w:pPr>
        <w:pStyle w:val="Default"/>
        <w:ind w:left="720"/>
        <w:rPr>
          <w:rFonts w:ascii="Arial" w:hAnsi="Arial" w:cs="Arial"/>
          <w:i/>
          <w:color w:val="auto"/>
          <w:sz w:val="22"/>
          <w:szCs w:val="22"/>
        </w:rPr>
      </w:pPr>
      <w:r>
        <w:rPr>
          <w:rFonts w:ascii="Arial" w:hAnsi="Arial" w:cs="Arial"/>
          <w:i/>
          <w:color w:val="auto"/>
          <w:sz w:val="22"/>
          <w:szCs w:val="22"/>
        </w:rPr>
        <w:t xml:space="preserve">This section is for recruitment methods under the control of the local site and not central recruitment managed by the sponsor.  </w:t>
      </w:r>
    </w:p>
    <w:p w14:paraId="70B363AF"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when, where, and how potential subjects will be recruited.</w:t>
      </w:r>
    </w:p>
    <w:p w14:paraId="2D041B46"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source of subjects.</w:t>
      </w:r>
    </w:p>
    <w:p w14:paraId="11971916"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methods that will be used to identify potential subjects.</w:t>
      </w:r>
    </w:p>
    <w:p w14:paraId="6CAA0D7F"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52D4BD4B"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amount and timing of any payments to subjects.</w:t>
      </w:r>
    </w:p>
    <w:p w14:paraId="466EBF56" w14:textId="77777777">
      <w:pPr>
        <w:pStyle w:val="Heading1"/>
        <w:rPr>
          <w:rFonts w:ascii="Arial" w:hAnsi="Arial" w:cs="Arial"/>
        </w:rPr>
      </w:pPr>
      <w:bookmarkStart w:name="_Toc496162409" w:id="10"/>
      <w:r>
        <w:rPr>
          <w:rFonts w:ascii="Arial" w:hAnsi="Arial" w:cs="Arial"/>
        </w:rPr>
        <w:t>Withdrawal of Subjects*</w:t>
      </w:r>
      <w:bookmarkEnd w:id="10"/>
    </w:p>
    <w:p w14:paraId="21AF1EF6"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procedures that will be followed locally, if different than the sponsor’s protocol, when subjects withdraw from the research.</w:t>
      </w:r>
    </w:p>
    <w:p w14:paraId="5643793D" w14:textId="77777777">
      <w:pPr>
        <w:pStyle w:val="Heading1"/>
        <w:rPr>
          <w:rFonts w:ascii="Arial" w:hAnsi="Arial" w:cs="Arial"/>
        </w:rPr>
      </w:pPr>
      <w:bookmarkStart w:name="_Toc496162410" w:id="11"/>
      <w:r>
        <w:rPr>
          <w:rFonts w:ascii="Arial" w:hAnsi="Arial" w:cs="Arial"/>
        </w:rPr>
        <w:t>Data Management and Confidentiality</w:t>
      </w:r>
      <w:bookmarkEnd w:id="11"/>
    </w:p>
    <w:p w14:paraId="758F0A00"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local procedures for maintenance of confidentiality.</w:t>
      </w:r>
    </w:p>
    <w:p w14:paraId="0B7F90F9"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Where and how data or specimens will be stored locally?</w:t>
      </w:r>
    </w:p>
    <w:p w14:paraId="37E95462"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How long the data or specimens will be stored locally?</w:t>
      </w:r>
    </w:p>
    <w:p w14:paraId="0D5708B9"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will have access to the data or specimens locally?</w:t>
      </w:r>
    </w:p>
    <w:p w14:paraId="5EF661DE"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Who is responsible for receipt or transmission of the data or specimens locally?</w:t>
      </w:r>
    </w:p>
    <w:p w14:paraId="2D15787C" w14:textId="77777777">
      <w:pPr>
        <w:pStyle w:val="List"/>
        <w:numPr>
          <w:ilvl w:val="2"/>
          <w:numId w:val="2"/>
        </w:numPr>
        <w:tabs>
          <w:tab w:val="left" w:pos="1800"/>
        </w:tabs>
        <w:spacing w:after="120" w:afterAutospacing="0"/>
        <w:ind w:left="1814" w:hanging="547"/>
        <w:rPr>
          <w:rFonts w:ascii="Arial" w:hAnsi="Arial" w:cs="Arial"/>
          <w:sz w:val="22"/>
          <w:szCs w:val="22"/>
        </w:rPr>
      </w:pPr>
      <w:r>
        <w:rPr>
          <w:rFonts w:ascii="Arial" w:hAnsi="Arial" w:cs="Arial"/>
          <w:sz w:val="22"/>
          <w:szCs w:val="22"/>
        </w:rPr>
        <w:t>How data and specimens will be transported locally?</w:t>
      </w:r>
    </w:p>
    <w:p w14:paraId="2BBC0A09" w14:textId="77777777">
      <w:pPr>
        <w:pStyle w:val="Heading1"/>
        <w:rPr>
          <w:rFonts w:ascii="Arial" w:hAnsi="Arial" w:cs="Arial"/>
        </w:rPr>
      </w:pPr>
      <w:bookmarkStart w:name="_Toc496162411" w:id="12"/>
      <w:r>
        <w:rPr>
          <w:rFonts w:ascii="Arial" w:hAnsi="Arial" w:cs="Arial"/>
        </w:rPr>
        <w:t>Provisions to Protect the Privacy Interests of Subjects</w:t>
      </w:r>
      <w:bookmarkEnd w:id="12"/>
    </w:p>
    <w:p w14:paraId="67D9BEB4"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steps that will be taken to protect subjects’ privacy interests. “Privacy interest” refers to a person’s desire to place limits on whom they interact or whom they provide personal information.</w:t>
      </w:r>
    </w:p>
    <w:p w14:paraId="2775EB84"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71D8DE8C"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Indicate how the research team is permitted to access any sources of information about the subjects.</w:t>
      </w:r>
    </w:p>
    <w:p w14:paraId="27DE9886" w14:textId="77777777">
      <w:pPr>
        <w:pStyle w:val="Heading1"/>
        <w:rPr>
          <w:rFonts w:ascii="Arial" w:hAnsi="Arial" w:cs="Arial"/>
        </w:rPr>
      </w:pPr>
      <w:bookmarkStart w:name="_Toc496162412" w:id="13"/>
      <w:r>
        <w:rPr>
          <w:rFonts w:ascii="Arial" w:hAnsi="Arial" w:cs="Arial"/>
        </w:rPr>
        <w:t>Compensation for Research-Related Injury</w:t>
      </w:r>
      <w:bookmarkEnd w:id="13"/>
    </w:p>
    <w:p w14:paraId="218E034E"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If the research involves more than Minimal Risk to subjects, describe the available compensation in the event of research related injury.</w:t>
      </w:r>
    </w:p>
    <w:p w14:paraId="60218AC5"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Provide a copy of contract language, if any, relevant to compensation for research-related injury.</w:t>
      </w:r>
    </w:p>
    <w:p w14:paraId="01D593B1" w14:textId="77777777">
      <w:pPr>
        <w:pStyle w:val="Heading1"/>
        <w:rPr>
          <w:rFonts w:ascii="Arial" w:hAnsi="Arial" w:cs="Arial"/>
        </w:rPr>
      </w:pPr>
      <w:bookmarkStart w:name="_Toc496162413" w:id="14"/>
      <w:r>
        <w:rPr>
          <w:rFonts w:ascii="Arial" w:hAnsi="Arial" w:cs="Arial"/>
        </w:rPr>
        <w:t>Economic Burden to Subjects</w:t>
      </w:r>
      <w:bookmarkEnd w:id="14"/>
    </w:p>
    <w:p w14:paraId="798FA4E5"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any costs that subjects may be responsible for because of participation in the research, e.g., fuel, parking, childcare.</w:t>
      </w:r>
    </w:p>
    <w:p w14:paraId="16B5DCDB" w14:textId="77777777">
      <w:pPr>
        <w:pStyle w:val="Heading1"/>
        <w:rPr>
          <w:rFonts w:ascii="Arial" w:hAnsi="Arial" w:cs="Arial"/>
        </w:rPr>
      </w:pPr>
      <w:bookmarkStart w:name="_Toc496162414" w:id="15"/>
      <w:r>
        <w:rPr>
          <w:rFonts w:ascii="Arial" w:hAnsi="Arial" w:cs="Arial"/>
        </w:rPr>
        <w:t>Consent Process</w:t>
      </w:r>
      <w:bookmarkEnd w:id="15"/>
    </w:p>
    <w:p w14:paraId="59E68B1C"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Indicate whether you will you be obtaining consent, and if so describe:</w:t>
      </w:r>
    </w:p>
    <w:p w14:paraId="7C738AEF"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Where will the consent process take place.</w:t>
      </w:r>
    </w:p>
    <w:p w14:paraId="77A5E3E3"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Any waiting period available between informing the prospective subject and obtaining the consent.</w:t>
      </w:r>
    </w:p>
    <w:p w14:paraId="32247F6A"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Any process to ensure ongoing consent.</w:t>
      </w:r>
    </w:p>
    <w:p w14:paraId="3D38DA67"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Whether you will be following HRP-090 - SOP - Informed Consent Process for Research. If not, describe:</w:t>
      </w:r>
    </w:p>
    <w:p w14:paraId="491F738A"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The role of the individuals listed in the application as being involved in the consent process.</w:t>
      </w:r>
    </w:p>
    <w:p w14:paraId="56A051F8"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The time that will be devoted to the consent discussion.</w:t>
      </w:r>
    </w:p>
    <w:p w14:paraId="5F7572F4"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Steps that will be taken to minimize the possibility of coercion or undue influence.</w:t>
      </w:r>
    </w:p>
    <w:p w14:paraId="37C7EF01"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Steps that will be taken to ensure the subject’s understanding.</w:t>
      </w:r>
    </w:p>
    <w:p w14:paraId="064174C3" w14:textId="60337EA9">
      <w:pPr>
        <w:pStyle w:val="List"/>
        <w:numPr>
          <w:ilvl w:val="0"/>
          <w:numId w:val="0"/>
        </w:numPr>
        <w:tabs>
          <w:tab w:val="left" w:pos="1800"/>
        </w:tabs>
        <w:ind w:left="1800"/>
        <w:rPr>
          <w:rFonts w:ascii="Arial" w:hAnsi="Arial" w:cs="Arial"/>
          <w:b/>
          <w:bCs/>
          <w:sz w:val="28"/>
          <w:szCs w:val="28"/>
        </w:rPr>
      </w:pPr>
      <w:r>
        <w:rPr>
          <w:rFonts w:ascii="Arial" w:hAnsi="Arial" w:cs="Arial"/>
          <w:b/>
          <w:bCs/>
          <w:sz w:val="28"/>
          <w:szCs w:val="28"/>
        </w:rPr>
        <w:t>Non-English Speaking Subjects</w:t>
      </w:r>
    </w:p>
    <w:p w14:paraId="15BC9DBF" w14:textId="3C438B3D">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Indicate what language(s) other than English are understood by prospective subjects or representatives.</w:t>
      </w:r>
    </w:p>
    <w:p w14:paraId="7FFC61C7"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p w14:paraId="38AACFF9" w14:textId="6FB43F02">
      <w:pPr>
        <w:pStyle w:val="List"/>
        <w:numPr>
          <w:ilvl w:val="0"/>
          <w:numId w:val="0"/>
        </w:numPr>
        <w:tabs>
          <w:tab w:val="left" w:pos="1800"/>
        </w:tabs>
        <w:ind w:left="1800"/>
        <w:rPr>
          <w:rFonts w:ascii="Arial" w:hAnsi="Arial" w:cs="Arial"/>
          <w:b/>
          <w:bCs/>
          <w:sz w:val="28"/>
          <w:szCs w:val="28"/>
        </w:rPr>
      </w:pPr>
      <w:r>
        <w:rPr>
          <w:rFonts w:ascii="Arial" w:hAnsi="Arial" w:cs="Arial"/>
          <w:b/>
          <w:bCs/>
          <w:sz w:val="28"/>
          <w:szCs w:val="28"/>
        </w:rPr>
        <w:t>Waiver or Alteration of Consent Process (consent will not be obtained, required information will not be disclosed, or the research involves deception)</w:t>
      </w:r>
    </w:p>
    <w:p w14:paraId="056883D6" w14:textId="1C02F62D">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Review the HRP-410 - CHECKLIST - Waiver or Alteration of Consent Process to ensure you have provided sufficient information for the IRB to make these determinations.</w:t>
      </w:r>
    </w:p>
    <w:p w14:paraId="15964ECF"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If the research involves a waiver of the consent process for planned emergency research, please review the HRP-419 - CHECKLIST - Waiver of Consent Process for Emergency Research</w:t>
      </w:r>
      <w:r>
        <w:rPr>
          <w:rFonts w:ascii="Arial" w:hAnsi="Arial" w:cs="Arial"/>
          <w:sz w:val="22"/>
          <w:szCs w:val="22"/>
        </w:rPr>
        <w:t xml:space="preserve"> </w:t>
      </w:r>
      <w:r>
        <w:rPr>
          <w:rFonts w:ascii="Arial" w:hAnsi="Arial" w:cs="Arial"/>
          <w:sz w:val="22"/>
          <w:szCs w:val="22"/>
        </w:rPr>
        <w:t>to ensure you have provided sufficient information for the IRB to make these determinations.</w:t>
      </w:r>
    </w:p>
    <w:p w14:paraId="5428424F" w14:textId="77777777">
      <w:pPr>
        <w:pStyle w:val="List"/>
        <w:numPr>
          <w:ilvl w:val="0"/>
          <w:numId w:val="0"/>
        </w:numPr>
        <w:tabs>
          <w:tab w:val="left" w:pos="1800"/>
        </w:tabs>
        <w:ind w:left="1800"/>
        <w:rPr>
          <w:rFonts w:ascii="Arial" w:hAnsi="Arial" w:cs="Arial"/>
          <w:b/>
          <w:bCs/>
          <w:sz w:val="28"/>
          <w:szCs w:val="28"/>
        </w:rPr>
      </w:pPr>
      <w:r>
        <w:rPr>
          <w:rFonts w:ascii="Arial" w:hAnsi="Arial" w:cs="Arial"/>
          <w:b/>
          <w:bCs/>
          <w:sz w:val="28"/>
          <w:szCs w:val="28"/>
        </w:rPr>
        <w:t>Subjects who are not yet adults (infants, children, teenagers)</w:t>
      </w:r>
    </w:p>
    <w:p w14:paraId="1584426B" w14:textId="7FF0CE53">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0DF4B467"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For research conducted in the state, review HRP-013 - SOP - LARs, Children, and Guardians to be aware of which individuals in the state meet the definition of “children.”</w:t>
      </w:r>
    </w:p>
    <w:p w14:paraId="7FB9895D"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HRP-013 - SOP - LARs, Children, and Guardians.</w:t>
      </w:r>
    </w:p>
    <w:p w14:paraId="0BD7AC99"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whether parental permission will be obtained from:</w:t>
      </w:r>
    </w:p>
    <w:p w14:paraId="6C052E24"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Both parents unless one parent is deceased, unknown, incompetent, or not reasonably available, or when only one parent has legal responsibility for the care and custody of the child.</w:t>
      </w:r>
    </w:p>
    <w:p w14:paraId="1DC7FCA3"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One parent even if the other parent is alive, known, competent, reasonably available, and shares legal responsibility for the care and custody of the child.</w:t>
      </w:r>
    </w:p>
    <w:p w14:paraId="1C33BFE0"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0854B2DE"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Indicate whether assent will be obtained from all, some, or none of the children. If assent will be obtained from some children, indicate which children will be required to assent.</w:t>
      </w:r>
    </w:p>
    <w:p w14:paraId="345EB4DB"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When assent of children is obtained describe whether and how it will be documented.</w:t>
      </w:r>
    </w:p>
    <w:p w14:paraId="6F1C3251" w14:textId="2984CE05">
      <w:pPr>
        <w:pStyle w:val="List"/>
        <w:numPr>
          <w:ilvl w:val="0"/>
          <w:numId w:val="0"/>
        </w:numPr>
        <w:tabs>
          <w:tab w:val="left" w:pos="1800"/>
        </w:tabs>
        <w:ind w:left="1800"/>
        <w:rPr>
          <w:rFonts w:ascii="Arial" w:hAnsi="Arial" w:cs="Arial"/>
          <w:b/>
          <w:bCs/>
          <w:sz w:val="28"/>
          <w:szCs w:val="28"/>
        </w:rPr>
      </w:pPr>
      <w:r>
        <w:rPr>
          <w:rFonts w:ascii="Arial" w:hAnsi="Arial" w:cs="Arial"/>
          <w:b/>
          <w:bCs/>
          <w:sz w:val="28"/>
          <w:szCs w:val="28"/>
        </w:rPr>
        <w:t>Cognitively Impaired Adults</w:t>
      </w:r>
    </w:p>
    <w:p w14:paraId="1876E0AB" w14:textId="2772831A">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process to determine whether an individual is capable of consent. The IRB allows the person obtaining assent to document assent on the consent document and does not routinely require assent documents and does not routinely require cognitively impaired adults to sign assent documents.</w:t>
      </w:r>
    </w:p>
    <w:p w14:paraId="22755E1D" w14:textId="1E108DE5">
      <w:pPr>
        <w:pStyle w:val="List"/>
        <w:numPr>
          <w:ilvl w:val="0"/>
          <w:numId w:val="0"/>
        </w:numPr>
        <w:tabs>
          <w:tab w:val="left" w:pos="1800"/>
        </w:tabs>
        <w:ind w:left="1800"/>
        <w:rPr>
          <w:rFonts w:ascii="Arial" w:hAnsi="Arial" w:cs="Arial"/>
          <w:b/>
          <w:bCs/>
          <w:sz w:val="28"/>
          <w:szCs w:val="28"/>
        </w:rPr>
      </w:pPr>
      <w:r>
        <w:rPr>
          <w:rFonts w:ascii="Arial" w:hAnsi="Arial" w:cs="Arial"/>
          <w:b/>
          <w:bCs/>
          <w:sz w:val="28"/>
          <w:szCs w:val="28"/>
        </w:rPr>
        <w:t>Adults Unable to Consent</w:t>
      </w:r>
    </w:p>
    <w:p w14:paraId="41E3DD12" w14:textId="47A1BA50">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List the individuals from whom permission will be obtained in order of priority. (E.g., durable power of attorney for health care, court appointed guardian for health care decisions, spouse, and adult child.)</w:t>
      </w:r>
    </w:p>
    <w:p w14:paraId="5DA4E33D"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For research conducted in the state, review HRP-013 - SOP - LARs, Children, and Guardians to be aware of which individuals in the state meet the definition of</w:t>
      </w:r>
      <w:r>
        <w:rPr>
          <w:rFonts w:ascii="Arial" w:hAnsi="Arial" w:cs="Arial"/>
          <w:sz w:val="22"/>
          <w:szCs w:val="22"/>
        </w:rPr>
        <w:t xml:space="preserve"> </w:t>
      </w:r>
      <w:r>
        <w:rPr>
          <w:rFonts w:ascii="Arial" w:hAnsi="Arial" w:cs="Arial"/>
          <w:sz w:val="22"/>
          <w:szCs w:val="22"/>
        </w:rPr>
        <w:t>“legally authorized representative.”</w:t>
      </w:r>
    </w:p>
    <w:p w14:paraId="19AE83FD"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HRP-013 - SOP - LARs, Children, and Guardians.</w:t>
      </w:r>
    </w:p>
    <w:p w14:paraId="570A38CE"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process for assent of the subjects. Indicate whether:</w:t>
      </w:r>
    </w:p>
    <w:p w14:paraId="3E322402"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Assent will be required of all, some, or none of the subjects. If some, indicated, which subjects will be required to assent and which will not.</w:t>
      </w:r>
    </w:p>
    <w:p w14:paraId="249C2D28"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If assent will not be obtained from some or all subjects, an explanation of why not.</w:t>
      </w:r>
    </w:p>
    <w:p w14:paraId="167D1580"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57AE8B4B" w14:textId="77777777">
      <w:pPr>
        <w:pStyle w:val="Heading1"/>
        <w:rPr>
          <w:rFonts w:ascii="Arial" w:hAnsi="Arial" w:cs="Arial"/>
        </w:rPr>
      </w:pPr>
      <w:bookmarkStart w:name="_Toc496162415" w:id="16"/>
      <w:r>
        <w:rPr>
          <w:rFonts w:ascii="Arial" w:hAnsi="Arial" w:cs="Arial"/>
        </w:rPr>
        <w:t>Process to Document Consent in Writing</w:t>
      </w:r>
      <w:bookmarkEnd w:id="16"/>
    </w:p>
    <w:p w14:paraId="5E229423"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whether you will be following HRP-091 - SOP - Written Documentation of Consent. If not, describe whether and how consent of the subject will be documented in writing.</w:t>
      </w:r>
    </w:p>
    <w:p w14:paraId="6F99DF06" w14:textId="77777777">
      <w:pPr>
        <w:pStyle w:val="Heading1"/>
        <w:rPr>
          <w:rFonts w:ascii="Arial" w:hAnsi="Arial" w:cs="Arial"/>
        </w:rPr>
      </w:pPr>
      <w:bookmarkStart w:name="_Toc496162416" w:id="17"/>
      <w:r>
        <w:rPr>
          <w:rFonts w:ascii="Arial" w:hAnsi="Arial" w:cs="Arial"/>
        </w:rPr>
        <w:t>Setting</w:t>
      </w:r>
      <w:bookmarkEnd w:id="17"/>
    </w:p>
    <w:p w14:paraId="7D0DE0FD"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local sites or locations where your research team will conduct the research.</w:t>
      </w:r>
    </w:p>
    <w:p w14:paraId="187D34D6"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Identify where your research team will identify and recruit potential subjects.</w:t>
      </w:r>
    </w:p>
    <w:p w14:paraId="1660B103"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Identify where research procedures will be performed.</w:t>
      </w:r>
    </w:p>
    <w:p w14:paraId="16738D92"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Describe the composition and involvement of any community advisory board.</w:t>
      </w:r>
    </w:p>
    <w:p w14:paraId="6A0AC678" w14:textId="77777777">
      <w:pPr>
        <w:pStyle w:val="List"/>
        <w:numPr>
          <w:ilvl w:val="2"/>
          <w:numId w:val="2"/>
        </w:numPr>
        <w:tabs>
          <w:tab w:val="left" w:pos="1800"/>
        </w:tabs>
        <w:ind w:left="1800" w:hanging="540"/>
        <w:rPr>
          <w:rFonts w:ascii="Arial" w:hAnsi="Arial" w:cs="Arial"/>
          <w:sz w:val="22"/>
          <w:szCs w:val="22"/>
        </w:rPr>
      </w:pPr>
      <w:r>
        <w:rPr>
          <w:rFonts w:ascii="Arial" w:hAnsi="Arial" w:cs="Arial"/>
          <w:sz w:val="22"/>
          <w:szCs w:val="22"/>
        </w:rPr>
        <w:t>For research conducted outside of the organization and its affiliates describe:</w:t>
      </w:r>
    </w:p>
    <w:p w14:paraId="3A6CDEC8" w14:textId="77777777">
      <w:pPr>
        <w:pStyle w:val="List2"/>
        <w:numPr>
          <w:ilvl w:val="3"/>
          <w:numId w:val="2"/>
        </w:numPr>
        <w:tabs>
          <w:tab w:val="left" w:pos="2340"/>
        </w:tabs>
        <w:ind w:left="2340" w:hanging="540"/>
        <w:rPr>
          <w:rFonts w:ascii="Arial" w:hAnsi="Arial" w:cs="Arial"/>
          <w:sz w:val="22"/>
          <w:szCs w:val="22"/>
        </w:rPr>
      </w:pPr>
      <w:r>
        <w:rPr>
          <w:rFonts w:ascii="Arial" w:hAnsi="Arial" w:cs="Arial"/>
          <w:sz w:val="22"/>
          <w:szCs w:val="22"/>
        </w:rPr>
        <w:t>Site-specific regulations or customs affecting the research for research outside the organization.</w:t>
      </w:r>
    </w:p>
    <w:p w14:paraId="7DAB7BCA" w14:textId="77777777">
      <w:pPr>
        <w:pStyle w:val="List2"/>
        <w:numPr>
          <w:ilvl w:val="3"/>
          <w:numId w:val="2"/>
        </w:numPr>
        <w:tabs>
          <w:tab w:val="left" w:pos="2340"/>
        </w:tabs>
        <w:spacing w:after="120" w:afterAutospacing="0"/>
        <w:ind w:left="2347" w:hanging="547"/>
        <w:rPr>
          <w:rFonts w:ascii="Arial" w:hAnsi="Arial" w:cs="Arial"/>
          <w:sz w:val="22"/>
          <w:szCs w:val="22"/>
        </w:rPr>
      </w:pPr>
      <w:r>
        <w:rPr>
          <w:rFonts w:ascii="Arial" w:hAnsi="Arial" w:cs="Arial"/>
          <w:sz w:val="22"/>
          <w:szCs w:val="22"/>
        </w:rPr>
        <w:t>Local scientific and ethical review structure outside the organization.</w:t>
      </w:r>
    </w:p>
    <w:p w14:paraId="36B8EC1E" w14:textId="77777777">
      <w:pPr>
        <w:pStyle w:val="Heading1"/>
        <w:rPr>
          <w:rFonts w:ascii="Arial" w:hAnsi="Arial" w:cs="Arial"/>
        </w:rPr>
      </w:pPr>
      <w:bookmarkStart w:name="_Toc496162417" w:id="18"/>
      <w:r>
        <w:rPr>
          <w:rFonts w:ascii="Arial" w:hAnsi="Arial" w:cs="Arial"/>
        </w:rPr>
        <w:t>Resources Available</w:t>
      </w:r>
      <w:bookmarkEnd w:id="18"/>
    </w:p>
    <w:p w14:paraId="6F471EED" w14:textId="77777777">
      <w:pPr>
        <w:pStyle w:val="BlockText"/>
        <w:numPr>
          <w:ilvl w:val="1"/>
          <w:numId w:val="2"/>
        </w:numPr>
        <w:pBdr>
          <w:top w:val="none" w:color="auto" w:sz="0" w:space="0"/>
          <w:left w:val="none" w:color="auto" w:sz="0" w:space="0"/>
          <w:bottom w:val="none" w:color="auto" w:sz="0" w:space="0"/>
          <w:right w:val="none" w:color="auto" w:sz="0" w:space="0"/>
        </w:pBdr>
        <w:autoSpaceDE/>
        <w:autoSpaceDN/>
        <w:adjustRightInd/>
        <w:spacing w:before="120" w:after="120"/>
        <w:ind w:left="1260" w:right="720" w:hanging="540"/>
        <w:rPr>
          <w:rFonts w:ascii="Arial" w:hAnsi="Arial" w:cs="Arial"/>
          <w:color w:val="auto"/>
          <w:sz w:val="22"/>
          <w:szCs w:val="22"/>
        </w:rPr>
      </w:pPr>
      <w:r>
        <w:rPr>
          <w:rFonts w:ascii="Arial" w:hAnsi="Arial" w:cs="Arial"/>
          <w:color w:val="auto"/>
          <w:sz w:val="22"/>
          <w:szCs w:val="22"/>
        </w:rPr>
        <w:t>Describe the resources available to conduct the research. For example, as appropriate:</w:t>
      </w:r>
    </w:p>
    <w:p w14:paraId="167A56BF"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Justify the feasibility of recruiting the required number of suitable subjects within the agreed recruitment period. For example, how many potential subjects do you have access to? What percentage of those potential subjects do you need to recruit?</w:t>
      </w:r>
    </w:p>
    <w:p w14:paraId="6E5E9F8C"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Describe the time that you will devote to conducting and completing the research.</w:t>
      </w:r>
    </w:p>
    <w:p w14:paraId="3F1BA69C"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Describe your facilities.</w:t>
      </w:r>
    </w:p>
    <w:p w14:paraId="22D3861E"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Describe the availability of medical or psychological resources that subjects might need as a result of an anticipated consequence of the human research.</w:t>
      </w:r>
    </w:p>
    <w:p w14:paraId="27CCDF67" w14:textId="77777777">
      <w:pPr>
        <w:pStyle w:val="BlockText"/>
        <w:numPr>
          <w:ilvl w:val="2"/>
          <w:numId w:val="2"/>
        </w:numPr>
        <w:pBdr>
          <w:top w:val="none" w:color="auto" w:sz="0" w:space="0"/>
          <w:left w:val="none" w:color="auto" w:sz="0" w:space="0"/>
          <w:bottom w:val="none" w:color="auto" w:sz="0" w:space="0"/>
          <w:right w:val="none" w:color="auto" w:sz="0" w:space="0"/>
        </w:pBdr>
        <w:tabs>
          <w:tab w:val="left" w:pos="1800"/>
        </w:tabs>
        <w:autoSpaceDE/>
        <w:autoSpaceDN/>
        <w:adjustRightInd/>
        <w:spacing w:before="120" w:after="120"/>
        <w:ind w:left="1800" w:right="720" w:hanging="540"/>
        <w:contextualSpacing/>
        <w:rPr>
          <w:rFonts w:ascii="Arial" w:hAnsi="Arial" w:cs="Arial"/>
          <w:color w:val="auto"/>
          <w:sz w:val="22"/>
          <w:szCs w:val="22"/>
        </w:rPr>
      </w:pPr>
      <w:r>
        <w:rPr>
          <w:rFonts w:ascii="Arial" w:hAnsi="Arial" w:cs="Arial"/>
          <w:color w:val="auto"/>
          <w:sz w:val="22"/>
          <w:szCs w:val="22"/>
        </w:rPr>
        <w:t>Describe your process to ensure that all persons assisting with the research are adequately informed about the protocol, the research procedures, and their duties and functions.</w:t>
      </w:r>
    </w:p>
    <w:p w14:paraId="7BA93ECA" w14:textId="46234C18"/>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D33" w:rsidP="00474563" w:rsidRDefault="00AA4D33" w14:paraId="38C3E3F9" w14:textId="77777777">
      <w:r>
        <w:separator/>
      </w:r>
    </w:p>
  </w:endnote>
  <w:endnote w:type="continuationSeparator" w:id="0">
    <w:p w:rsidR="00AA4D33" w:rsidP="00474563" w:rsidRDefault="00AA4D33" w14:paraId="7CB529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54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D1D7" w14:textId="49BFE090">
    <w:pPr>
      <w:pStyle w:val="LetterText-HCG"/>
      <w:jc w:val="center"/>
      <w:rPr>
        <w:sz w:val="16"/>
        <w:szCs w:val="16"/>
      </w:rPr>
    </w:pPr>
    <w:r>
      <w:rPr>
        <w:sz w:val="16"/>
        <w:szCs w:val="16"/>
      </w:rPr>
      <w:tab/>
    </w:r>
    <w:r>
      <w:rPr>
        <w:sz w:val="16"/>
        <w:szCs w:val="16"/>
      </w:rPr>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Pr>
        <w:b/>
        <w:bCs/>
        <w:noProof/>
        <w:sz w:val="16"/>
        <w:szCs w:val="16"/>
      </w:rPr>
      <w:t>2</w:t>
    </w:r>
    <w:r>
      <w:rPr>
        <w:b/>
        <w:bCs/>
        <w:sz w:val="16"/>
        <w:szCs w:val="16"/>
      </w:rPr>
      <w:fldChar w:fldCharType="end"/>
    </w:r>
    <w:r>
      <w:tab/>
    </w:r>
    <w:r>
      <w:rPr>
        <w:sz w:val="16"/>
        <w:szCs w:val="16"/>
      </w:rPr>
      <w:t xml:space="preserve">Template Revision Date: </w:t>
    </w:r>
    <w:r>
      <w:rPr>
        <w:rFonts w:cs="Arial"/>
        <w:sz w:val="16"/>
        <w:szCs w:val="16"/>
      </w:rPr>
      <w:t>April 1, 2023</w:t>
    </w:r>
  </w:p>
  <w:p w14:paraId="05A8A619" w14:textId="1EE5903A">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5E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D33" w:rsidP="00474563" w:rsidRDefault="00AA4D33" w14:paraId="6367D8B3" w14:textId="77777777">
      <w:r>
        <w:separator/>
      </w:r>
    </w:p>
  </w:footnote>
  <w:footnote w:type="continuationSeparator" w:id="0">
    <w:p w:rsidR="00AA4D33" w:rsidP="00474563" w:rsidRDefault="00AA4D33" w14:paraId="3CE655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C6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589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B5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7308581E"/>
    <w:multiLevelType w:val="multilevel"/>
    <w:tmpl w:val="0F4C3736"/>
    <w:lvl w:ilvl="0">
      <w:start w:val="1"/>
      <w:numFmt w:val="decimal"/>
      <w:pStyle w:val="Heading1"/>
      <w:lvlText w:val="%1.0"/>
      <w:lvlJc w:val="left"/>
      <w:pPr>
        <w:ind w:left="720" w:hanging="720"/>
      </w:pPr>
      <w:rPr>
        <w:rFonts w:hint="default" w:ascii="Times New Roman" w:hAnsi="Times New Roman" w:cs="Times New Roman"/>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hint="default" w:ascii="Symbol" w:hAnsi="Symbol"/>
        <w:color w:val="auto"/>
      </w:rPr>
    </w:lvl>
    <w:lvl w:ilvl="3">
      <w:start w:val="1"/>
      <w:numFmt w:val="bullet"/>
      <w:lvlText w:val="o"/>
      <w:lvlJc w:val="left"/>
      <w:pPr>
        <w:ind w:left="2880" w:hanging="360"/>
      </w:pPr>
      <w:rPr>
        <w:rFonts w:hint="default" w:ascii="Courier New" w:hAnsi="Courier New" w:cs="Courier New"/>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9982267">
    <w:abstractNumId w:val="0"/>
  </w:num>
  <w:num w:numId="2" w16cid:durableId="1605765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63"/>
    <w:rsid w:val="00030376"/>
    <w:rsid w:val="00056CE0"/>
    <w:rsid w:val="002F2BAF"/>
    <w:rsid w:val="003223A6"/>
    <w:rsid w:val="00474563"/>
    <w:rsid w:val="006F0FA2"/>
    <w:rsid w:val="007A7439"/>
    <w:rsid w:val="00A35114"/>
    <w:rsid w:val="00A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7C00"/>
  <w15:chartTrackingRefBased/>
  <w15:docId w15:val="{F039A414-6DEA-495D-954C-D81134E29D6C}"/>
  <w:docVa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autoSpaceDE w:val="0"/>
      <w:autoSpaceDN w:val="0"/>
      <w:adjustRightInd w:val="0"/>
      <w:spacing w:after="0" w:line="240" w:lineRule="auto"/>
    </w:pPr>
    <w:rPr>
      <w:rFonts w:ascii="NNFPLJ+TimesNewRoman" w:hAnsi="NNFPLJ+TimesNewRoman" w:eastAsia="Times New Roman" w:cs="Times New Roman"/>
      <w:sz w:val="24"/>
      <w:szCs w:val="24"/>
    </w:rPr>
  </w:style>
  <w:style w:type="paragraph" w:styleId="Heading1">
    <w:name w:val="heading 1"/>
    <w:basedOn w:val="Normal"/>
    <w:next w:val="Normal"/>
    <w:link w:val="Heading1Char"/>
    <w:qFormat/>
    <w:pPr>
      <w:numPr>
        <w:numId w:val="2"/>
      </w:numPr>
      <w:outlineLvl w:val="0"/>
    </w:pPr>
    <w:rPr>
      <w:rFonts w:ascii="Times New Roman" w:hAnsi="Times New Roman"/>
      <w:b/>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LetterText-HCG" w:customStyle="1">
    <w:name w:val="Letter Text - HCG"/>
    <w:basedOn w:val="Footer"/>
    <w:link w:val="LetterText-HCGChar"/>
    <w:qFormat/>
    <w:rPr>
      <w:rFonts w:ascii="Arial" w:hAnsi="Arial"/>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tterText-HCGChar" w:customStyle="1">
    <w:name w:val="Letter Text - HCG Char"/>
    <w:basedOn w:val="FooterChar"/>
    <w:link w:val="LetterText-HCG"/>
    <w:rPr>
      <w:rFonts w:ascii="Arial" w:hAnsi="Arial"/>
    </w:rPr>
  </w:style>
  <w:style w:type="paragraph" w:styleId="LetterTextwithItalics-HCG" w:customStyle="1">
    <w:name w:val="Letter Text with Italics - HCG"/>
    <w:basedOn w:val="LetterText-HCG"/>
    <w:link w:val="LetterTextwithItalics-HCGChar"/>
    <w:qFormat/>
    <w:rPr>
      <w:i/>
    </w:rPr>
  </w:style>
  <w:style w:type="paragraph" w:styleId="LetterName" w:customStyle="1">
    <w:name w:val="Letter Name"/>
    <w:basedOn w:val="LetterText-HCG"/>
    <w:link w:val="LetterNameChar"/>
    <w:qFormat/>
    <w:pPr>
      <w:jc w:val="center"/>
    </w:pPr>
    <w:rPr>
      <w:caps/>
    </w:rPr>
  </w:style>
  <w:style w:type="character" w:styleId="LetterTextwithItalics-HCGChar" w:customStyle="1">
    <w:name w:val="Letter Text with Italics - HCG Char"/>
    <w:basedOn w:val="LetterText-HCGChar"/>
    <w:link w:val="LetterTextwithItalics-HCG"/>
    <w:rPr>
      <w:rFonts w:ascii="Arial" w:hAnsi="Arial"/>
      <w:i/>
    </w:rPr>
  </w:style>
  <w:style w:type="character" w:styleId="LetterNameChar" w:customStyle="1">
    <w:name w:val="Letter Name Char"/>
    <w:basedOn w:val="LetterText-HCGChar"/>
    <w:link w:val="LetterName"/>
    <w:rPr>
      <w:rFonts w:ascii="Arial" w:hAnsi="Arial"/>
      <w:caps/>
    </w:rPr>
  </w:style>
  <w:style w:type="paragraph" w:styleId="Default" w:customStyle="1">
    <w:name w:val="Default"/>
    <w:pPr>
      <w:autoSpaceDE w:val="0"/>
      <w:autoSpaceDN w:val="0"/>
      <w:adjustRightInd w:val="0"/>
      <w:spacing w:after="0" w:line="240" w:lineRule="auto"/>
    </w:pPr>
    <w:rPr>
      <w:rFonts w:ascii="Times New Roman" w:hAnsi="Times New Roman" w:eastAsia="Times New Roman" w:cs="Times New Roman"/>
      <w:color w:val="000000"/>
      <w:sz w:val="24"/>
      <w:szCs w:val="24"/>
    </w:rPr>
  </w:style>
  <w:style w:type="paragraph" w:styleId="List">
    <w:name w:val="List"/>
    <w:basedOn w:val="BlockText"/>
    <w:pPr>
      <w:numPr>
        <w:numId w:val="1"/>
      </w:numPr>
      <w:pBdr>
        <w:top w:val="none" w:color="auto" w:sz="0" w:space="0"/>
        <w:left w:val="none" w:color="auto" w:sz="0" w:space="0"/>
        <w:bottom w:val="none" w:color="auto" w:sz="0" w:space="0"/>
        <w:right w:val="none" w:color="auto" w:sz="0" w:space="0"/>
      </w:pBdr>
      <w:tabs>
        <w:tab w:val="num" w:pos="360"/>
      </w:tabs>
      <w:autoSpaceDE/>
      <w:autoSpaceDN/>
      <w:adjustRightInd/>
      <w:spacing w:before="100" w:beforeAutospacing="1" w:after="100" w:afterAutospacing="1"/>
      <w:ind w:left="1080" w:right="720" w:firstLine="0"/>
    </w:pPr>
    <w:rPr>
      <w:rFonts w:ascii="Times New Roman" w:hAnsi="Times New Roman" w:eastAsia="Times New Roman" w:cs="Times New Roman"/>
      <w:iCs w:val="0"/>
      <w:color w:val="auto"/>
    </w:rPr>
  </w:style>
  <w:style w:type="paragraph" w:styleId="List2">
    <w:name w:val="List 2"/>
    <w:basedOn w:val="List"/>
    <w:pPr>
      <w:numPr>
        <w:ilvl w:val="1"/>
      </w:numPr>
      <w:tabs>
        <w:tab w:val="num" w:pos="360"/>
      </w:tabs>
      <w:ind w:left="1440"/>
    </w:pPr>
  </w:style>
  <w:style w:type="paragraph" w:styleId="BlockText">
    <w:name w:val="Block Text"/>
    <w:basedOn w:val="Normal"/>
    <w:link w:val="BlockTextChar"/>
    <w:unhideWhenUse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character" w:styleId="Heading1Char" w:customStyle="1">
    <w:name w:val="Heading 1 Char"/>
    <w:basedOn w:val="DefaultParagraphFont"/>
    <w:link w:val="Heading1"/>
    <w:rPr>
      <w:rFonts w:ascii="Times New Roman" w:hAnsi="Times New Roman" w:eastAsia="Times New Roman" w:cs="Times New Roman"/>
      <w:b/>
      <w:sz w:val="28"/>
      <w:szCs w:val="28"/>
    </w:rPr>
  </w:style>
  <w:style w:type="character" w:styleId="BlockTextChar" w:customStyle="1">
    <w:name w:val="Block Text Char"/>
    <w:link w:val="BlockText"/>
    <w:rPr>
      <w:rFonts w:eastAsiaTheme="minorEastAsia"/>
      <w:i/>
      <w:iCs/>
      <w:color w:val="4472C4" w:themeColor="accent1"/>
      <w:sz w:val="24"/>
      <w:szCs w:val="24"/>
    </w:rPr>
  </w:style>
  <w:style w:type="character" w:styleId="Hyperlink">
    <w:name w:val="Hyperlink"/>
    <w:uiPriority w:val="99"/>
    <w:rPr>
      <w:color w:val="0000FF"/>
      <w:u w:val="single"/>
    </w:r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hAnsi="Cambria" w:eastAsia="MS Gothic"/>
      <w:bCs/>
      <w:color w:val="365F91"/>
      <w:lang w:eastAsia="ja-JP"/>
    </w:rPr>
  </w:style>
  <w:style w:type="paragraph" w:styleId="TOC1">
    <w:name w:val="toc 1"/>
    <w:basedOn w:val="Normal"/>
    <w:next w:val="Normal"/>
    <w:autoRedefine/>
    <w:uiPriority w:val="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DC47B23588C4AAE598DDB833C37BC" ma:contentTypeVersion="4" ma:contentTypeDescription="Create a new document." ma:contentTypeScope="" ma:versionID="cab050f87a73960be263119441ba3cca">
  <xsd:schema xmlns:xsd="http://www.w3.org/2001/XMLSchema" xmlns:xs="http://www.w3.org/2001/XMLSchema" xmlns:p="http://schemas.microsoft.com/office/2006/metadata/properties" xmlns:ns2="7089bba5-fdbf-49f8-85c5-80e378bb83c2" xmlns:ns3="ecb1f84b-d5db-46b1-b096-281d34d68cec" targetNamespace="http://schemas.microsoft.com/office/2006/metadata/properties" ma:root="true" ma:fieldsID="63309400efa0b3238dd14d42847a3eab" ns2:_="" ns3:_="">
    <xsd:import namespace="7089bba5-fdbf-49f8-85c5-80e378bb83c2"/>
    <xsd:import namespace="ecb1f84b-d5db-46b1-b096-281d34d68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9bba5-fdbf-49f8-85c5-80e378bb8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1f84b-d5db-46b1-b096-281d34d68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ABB0B-85D1-4BA5-B118-B855CDD9E736}"/>
</file>

<file path=customXml/itemProps2.xml><?xml version="1.0" encoding="utf-8"?>
<ds:datastoreItem xmlns:ds="http://schemas.openxmlformats.org/officeDocument/2006/customXml" ds:itemID="{1DBB1093-F880-422D-86C1-617F7DAEF962}">
  <ds:schemaRefs>
    <ds:schemaRef ds:uri="http://schemas.microsoft.com/sharepoint/v3/contenttype/forms"/>
  </ds:schemaRefs>
</ds:datastoreItem>
</file>

<file path=customXml/itemProps3.xml><?xml version="1.0" encoding="utf-8"?>
<ds:datastoreItem xmlns:ds="http://schemas.openxmlformats.org/officeDocument/2006/customXml" ds:itemID="{4583F2B3-037C-44DB-B08D-E6F378EEF829}">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ap:TotalTime>
  <ap:Pages>8</ap:Pages>
  <ap:Words>2424</ap:Words>
  <ap:Characters>13818</ap:Characters>
  <ap:Application>Microsoft Office Word</ap:Application>
  <ap:DocSecurity>0</ap:DocSecurity>
  <ap:ScaleCrop>false</ap:ScaleCrop>
  <ap:HeadingPairs>
    <vt:vector baseType="variant" size="2">
      <vt:variant>
        <vt:lpstr>Title</vt:lpstr>
      </vt:variant>
      <vt:variant>
        <vt:i4>1</vt:i4>
      </vt:variant>
    </vt:vector>
  </ap:HeadingPairs>
  <ap:TitlesOfParts>
    <vt:vector baseType="lpstr" size="1">
      <vt:lpstr>
      </vt:lpstr>
    </vt:vector>
  </ap:TitlesOfParts>
  <ap:Company>
  </ap:Company>
  <ap:LinksUpToDate>false</ap:LinksUpToDate>
  <ap:CharactersWithSpaces>16210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Michael Hill</dc:creator>
  <cp:keywords>
  </cp:keywords>
  <dc:description>
  </dc:description>
  <cp:lastModifiedBy>Thomas Bechert</cp:lastModifiedBy>
  <cp:revision>3</cp:revision>
  <dcterms:created xsi:type="dcterms:W3CDTF">2022-08-10T15:16:00Z</dcterms:created>
  <dcterms:modified xsi:type="dcterms:W3CDTF">2022-12-12T01:42:00Z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0x010100207DC47B23588C4AAE598DDB833C37BC</vt:lpwstr>
  </property>
</Properties>
</file>